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9D" w:rsidRDefault="00E806AB" w:rsidP="00A22AFA">
      <w:pPr>
        <w:ind w:right="282"/>
        <w:jc w:val="center"/>
        <w:rPr>
          <w:b/>
        </w:rPr>
      </w:pPr>
      <w:r>
        <w:rPr>
          <w:b/>
        </w:rPr>
        <w:t>КАЛИНИНГРАДСКАЯ ОБЛАСТЬ</w:t>
      </w:r>
      <w:r w:rsidR="005E129D">
        <w:rPr>
          <w:b/>
        </w:rPr>
        <w:t xml:space="preserve"> </w:t>
      </w:r>
    </w:p>
    <w:p w:rsidR="005E129D" w:rsidRDefault="005E129D" w:rsidP="00A22AFA">
      <w:pPr>
        <w:ind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ОБРАЗОВАНИЕ </w:t>
      </w:r>
    </w:p>
    <w:p w:rsidR="005E129D" w:rsidRDefault="005E129D" w:rsidP="00A22AFA">
      <w:pPr>
        <w:ind w:right="2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«БАЛТИЙСКИЙ МУНИЦИПАЛЬНЫЙ РАЙОН»</w:t>
      </w:r>
    </w:p>
    <w:p w:rsidR="005E129D" w:rsidRDefault="005E129D" w:rsidP="00A22AFA">
      <w:pPr>
        <w:ind w:right="28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Администрация Балтийского муниципального района </w:t>
      </w:r>
    </w:p>
    <w:p w:rsidR="005E129D" w:rsidRDefault="00FA69F9" w:rsidP="00A22AFA">
      <w:pPr>
        <w:ind w:right="28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____________________________</w:t>
      </w:r>
      <w:r w:rsidR="005E129D">
        <w:rPr>
          <w:b/>
          <w:sz w:val="40"/>
          <w:szCs w:val="40"/>
        </w:rPr>
        <w:t>___________________</w:t>
      </w:r>
    </w:p>
    <w:p w:rsidR="005E129D" w:rsidRDefault="005E129D" w:rsidP="00A22AFA">
      <w:pPr>
        <w:ind w:right="282"/>
        <w:jc w:val="center"/>
        <w:rPr>
          <w:b/>
          <w:sz w:val="32"/>
          <w:szCs w:val="32"/>
        </w:rPr>
      </w:pPr>
    </w:p>
    <w:p w:rsidR="00F40D14" w:rsidRDefault="00F40D14" w:rsidP="00A22AFA">
      <w:pPr>
        <w:widowControl w:val="0"/>
        <w:tabs>
          <w:tab w:val="left" w:pos="4710"/>
          <w:tab w:val="right" w:pos="14570"/>
        </w:tabs>
        <w:autoSpaceDE w:val="0"/>
        <w:autoSpaceDN w:val="0"/>
        <w:adjustRightInd w:val="0"/>
        <w:ind w:right="282" w:firstLine="540"/>
        <w:rPr>
          <w:sz w:val="28"/>
          <w:szCs w:val="28"/>
          <w:lang w:eastAsia="ru-RU"/>
        </w:rPr>
      </w:pPr>
      <w:r>
        <w:rPr>
          <w:b/>
          <w:sz w:val="32"/>
          <w:szCs w:val="32"/>
        </w:rPr>
        <w:t xml:space="preserve">                           </w:t>
      </w:r>
      <w:r w:rsidR="005E129D">
        <w:rPr>
          <w:b/>
          <w:sz w:val="32"/>
          <w:szCs w:val="32"/>
        </w:rPr>
        <w:t>П О С Т А Н О В Л Е Н И Е</w:t>
      </w:r>
      <w:r>
        <w:rPr>
          <w:b/>
          <w:sz w:val="32"/>
          <w:szCs w:val="32"/>
        </w:rPr>
        <w:t xml:space="preserve">                                  </w:t>
      </w:r>
      <w:r>
        <w:rPr>
          <w:sz w:val="28"/>
          <w:szCs w:val="28"/>
          <w:lang w:eastAsia="ru-RU"/>
        </w:rPr>
        <w:tab/>
      </w:r>
    </w:p>
    <w:p w:rsidR="005E129D" w:rsidRDefault="005E129D" w:rsidP="00A22AFA">
      <w:pPr>
        <w:ind w:right="282"/>
        <w:rPr>
          <w:sz w:val="26"/>
        </w:rPr>
      </w:pPr>
    </w:p>
    <w:p w:rsidR="005E129D" w:rsidRPr="00B13E3F" w:rsidRDefault="005E129D" w:rsidP="00A22AFA">
      <w:pPr>
        <w:ind w:right="282"/>
        <w:rPr>
          <w:u w:val="single"/>
        </w:rPr>
      </w:pPr>
      <w:r w:rsidRPr="00B13E3F">
        <w:t>«</w:t>
      </w:r>
      <w:r w:rsidR="00A665F1" w:rsidRPr="00B13E3F">
        <w:t>____</w:t>
      </w:r>
      <w:r w:rsidRPr="00B13E3F">
        <w:t>»</w:t>
      </w:r>
      <w:r w:rsidR="00A665F1" w:rsidRPr="00B13E3F">
        <w:t xml:space="preserve"> </w:t>
      </w:r>
      <w:r w:rsidR="00A665F1" w:rsidRPr="00B13E3F">
        <w:rPr>
          <w:u w:val="single"/>
        </w:rPr>
        <w:t>_______</w:t>
      </w:r>
      <w:r w:rsidRPr="00B13E3F">
        <w:t xml:space="preserve"> 20</w:t>
      </w:r>
      <w:r w:rsidR="00A665F1" w:rsidRPr="00B13E3F">
        <w:t>18</w:t>
      </w:r>
      <w:r w:rsidRPr="00B13E3F">
        <w:t xml:space="preserve"> года            </w:t>
      </w:r>
      <w:r w:rsidR="00975424" w:rsidRPr="00B13E3F">
        <w:tab/>
        <w:t xml:space="preserve">           </w:t>
      </w:r>
      <w:r w:rsidRPr="00B13E3F">
        <w:t xml:space="preserve">№ </w:t>
      </w:r>
      <w:r w:rsidRPr="00B13E3F">
        <w:rPr>
          <w:u w:val="single"/>
        </w:rPr>
        <w:t xml:space="preserve">        </w:t>
      </w:r>
    </w:p>
    <w:p w:rsidR="00A665F1" w:rsidRPr="00B13E3F" w:rsidRDefault="00A665F1" w:rsidP="00A22AFA">
      <w:pPr>
        <w:ind w:right="282"/>
        <w:rPr>
          <w:b/>
          <w:u w:val="single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0"/>
      </w:tblGrid>
      <w:tr w:rsidR="00A665F1" w:rsidRPr="00B13E3F" w:rsidTr="00B13E3F">
        <w:trPr>
          <w:trHeight w:val="611"/>
        </w:trPr>
        <w:tc>
          <w:tcPr>
            <w:tcW w:w="6870" w:type="dxa"/>
          </w:tcPr>
          <w:p w:rsidR="00A665F1" w:rsidRPr="00B13E3F" w:rsidRDefault="00A665F1" w:rsidP="00A22AFA">
            <w:pPr>
              <w:ind w:right="282"/>
            </w:pPr>
            <w:r w:rsidRPr="00B13E3F">
              <w:t xml:space="preserve">О внесении изменений в постановление администрации Балтийского муниципального района от </w:t>
            </w:r>
            <w:r w:rsidR="00A53C57" w:rsidRPr="00B13E3F">
              <w:t>23</w:t>
            </w:r>
            <w:r w:rsidR="00A53C57">
              <w:t>.</w:t>
            </w:r>
            <w:r w:rsidRPr="00B13E3F">
              <w:t xml:space="preserve">10.2015 г. № 577 «Об утверждении муниципальной программы муниципального образования «Балтийский муниципальный </w:t>
            </w:r>
          </w:p>
          <w:p w:rsidR="00A665F1" w:rsidRPr="00A22AFA" w:rsidRDefault="00A665F1" w:rsidP="00A22AFA">
            <w:pPr>
              <w:ind w:right="282"/>
            </w:pPr>
            <w:r w:rsidRPr="00B13E3F">
              <w:t>район» «Развитие дополнительного   образования в Балтийском муниципа</w:t>
            </w:r>
            <w:r w:rsidR="0079165D" w:rsidRPr="00B13E3F">
              <w:t>льном районе на 2015-2020 годы»</w:t>
            </w:r>
          </w:p>
        </w:tc>
      </w:tr>
    </w:tbl>
    <w:p w:rsidR="005E129D" w:rsidRPr="00B13E3F" w:rsidRDefault="005E129D" w:rsidP="00A22AFA">
      <w:pPr>
        <w:ind w:right="282"/>
        <w:rPr>
          <w:b/>
        </w:rPr>
      </w:pPr>
    </w:p>
    <w:p w:rsidR="005E129D" w:rsidRDefault="005E129D" w:rsidP="00A22AFA">
      <w:pPr>
        <w:ind w:right="282"/>
        <w:jc w:val="both"/>
        <w:rPr>
          <w:bCs/>
        </w:rPr>
      </w:pPr>
      <w:r w:rsidRPr="00B13E3F">
        <w:rPr>
          <w:bCs/>
        </w:rPr>
        <w:t xml:space="preserve">В соответствии с Федеральным законом </w:t>
      </w:r>
      <w:r w:rsidR="00B6645D" w:rsidRPr="00B13E3F">
        <w:rPr>
          <w:bCs/>
        </w:rPr>
        <w:t>от</w:t>
      </w:r>
      <w:r w:rsidR="00EF3D19" w:rsidRPr="00B13E3F">
        <w:rPr>
          <w:bCs/>
        </w:rPr>
        <w:t xml:space="preserve"> 29.12.2012 г. № 273-ФЗ «Об образовании в Российской Федерации», Федеральным законом </w:t>
      </w:r>
      <w:r w:rsidRPr="00B13E3F">
        <w:rPr>
          <w:bCs/>
        </w:rPr>
        <w:t xml:space="preserve">от 06.10.2003 № 131-ФЗ «Об общих принципах организации местного самоуправления в Российской Федерации», </w:t>
      </w:r>
      <w:r w:rsidR="00A665F1" w:rsidRPr="00B13E3F">
        <w:rPr>
          <w:bCs/>
        </w:rPr>
        <w:t xml:space="preserve">в соответствии со статьей 179 Бюджетного кодекса Российской Федерации, Решением Совета депутатов муниципального образования «Балтийский муниципальный район» от 26 декабря 2017 года № 118 «Об утверждении бюджета муниципального образования «Балтийский муниципальный район» на 2018 год и плановый период 2019 и 2020 годов», </w:t>
      </w:r>
      <w:r w:rsidR="0079165D" w:rsidRPr="00B13E3F">
        <w:rPr>
          <w:bCs/>
        </w:rPr>
        <w:t xml:space="preserve">в соответствии с </w:t>
      </w:r>
      <w:r w:rsidR="00C17488" w:rsidRPr="00B13E3F">
        <w:rPr>
          <w:bCs/>
        </w:rPr>
        <w:t xml:space="preserve">постановлением </w:t>
      </w:r>
      <w:r w:rsidR="0079165D" w:rsidRPr="00B13E3F">
        <w:rPr>
          <w:bCs/>
        </w:rPr>
        <w:t xml:space="preserve">Правительства Калининградской области от 28.04.2018 № 87-рп «О внедрении системы персонифицированного финансирования дополнительного образования детей на территории Калининградской области», </w:t>
      </w:r>
      <w:r w:rsidR="00A665F1" w:rsidRPr="00B13E3F">
        <w:rPr>
          <w:bCs/>
        </w:rPr>
        <w:t>на основании заключения комиссии по антикоррупционной экспертизе нормативных правовых актов администрации Балтийского муниципального района и их проектов, администрация Балтийского муниципального района</w:t>
      </w:r>
    </w:p>
    <w:p w:rsidR="00B13E3F" w:rsidRPr="00B13E3F" w:rsidRDefault="00B13E3F" w:rsidP="00A22AFA">
      <w:pPr>
        <w:ind w:right="282"/>
        <w:jc w:val="both"/>
        <w:rPr>
          <w:bCs/>
        </w:rPr>
      </w:pPr>
    </w:p>
    <w:p w:rsidR="005E129D" w:rsidRPr="00B13E3F" w:rsidRDefault="005E129D" w:rsidP="00A22AFA">
      <w:pPr>
        <w:ind w:right="282"/>
        <w:jc w:val="center"/>
      </w:pPr>
      <w:r w:rsidRPr="00B13E3F">
        <w:t>ПОСТАНОВЛЯЕТ:</w:t>
      </w:r>
    </w:p>
    <w:p w:rsidR="00FA69F9" w:rsidRPr="00B13E3F" w:rsidRDefault="00FA69F9" w:rsidP="00A22AFA">
      <w:pPr>
        <w:ind w:left="284" w:right="282"/>
        <w:jc w:val="center"/>
      </w:pPr>
    </w:p>
    <w:p w:rsidR="00454EC8" w:rsidRPr="00B13E3F" w:rsidRDefault="009D48F5" w:rsidP="00A22AFA">
      <w:pPr>
        <w:pStyle w:val="a3"/>
        <w:numPr>
          <w:ilvl w:val="0"/>
          <w:numId w:val="4"/>
        </w:numPr>
        <w:ind w:left="284" w:right="282"/>
        <w:jc w:val="both"/>
      </w:pPr>
      <w:r w:rsidRPr="00B13E3F">
        <w:t>Внести</w:t>
      </w:r>
      <w:r w:rsidR="00F35AA9" w:rsidRPr="00B13E3F">
        <w:t xml:space="preserve"> </w:t>
      </w:r>
      <w:r w:rsidR="00F16C1B" w:rsidRPr="00B13E3F">
        <w:t>изменения</w:t>
      </w:r>
      <w:r w:rsidRPr="00B13E3F">
        <w:t xml:space="preserve"> </w:t>
      </w:r>
      <w:r w:rsidR="00F35AA9" w:rsidRPr="00B13E3F">
        <w:t>в п</w:t>
      </w:r>
      <w:r w:rsidR="00F1365B" w:rsidRPr="00B13E3F">
        <w:t xml:space="preserve">остановление администрации </w:t>
      </w:r>
      <w:r w:rsidR="00F35AA9" w:rsidRPr="00B13E3F">
        <w:t xml:space="preserve">Балтийского муниципального </w:t>
      </w:r>
      <w:r w:rsidR="00387E61" w:rsidRPr="00B13E3F">
        <w:t>района от</w:t>
      </w:r>
      <w:r w:rsidR="002D6EEB" w:rsidRPr="00B13E3F">
        <w:t xml:space="preserve"> 23.10.2015 г. № 577</w:t>
      </w:r>
      <w:r w:rsidR="004410D8" w:rsidRPr="00B13E3F">
        <w:t xml:space="preserve"> </w:t>
      </w:r>
      <w:r w:rsidR="00F1365B" w:rsidRPr="00B13E3F">
        <w:t xml:space="preserve">«Об утверждении муниципальной программы муниципального </w:t>
      </w:r>
      <w:r w:rsidR="00A665F1" w:rsidRPr="00B13E3F">
        <w:t>образования «</w:t>
      </w:r>
      <w:r w:rsidR="00F1365B" w:rsidRPr="00B13E3F">
        <w:t>Балтийский</w:t>
      </w:r>
      <w:r w:rsidR="00975424" w:rsidRPr="00B13E3F">
        <w:t xml:space="preserve"> </w:t>
      </w:r>
      <w:r w:rsidR="00F1365B" w:rsidRPr="00B13E3F">
        <w:t>муници</w:t>
      </w:r>
      <w:r w:rsidR="00975424" w:rsidRPr="00B13E3F">
        <w:t>пальный</w:t>
      </w:r>
      <w:r w:rsidR="0032008C" w:rsidRPr="00B13E3F">
        <w:t xml:space="preserve">  </w:t>
      </w:r>
      <w:r w:rsidR="00975424" w:rsidRPr="00B13E3F">
        <w:t xml:space="preserve"> </w:t>
      </w:r>
      <w:r w:rsidR="00A665F1" w:rsidRPr="00B13E3F">
        <w:t>район» «</w:t>
      </w:r>
      <w:r w:rsidR="002D6EEB" w:rsidRPr="00B13E3F">
        <w:t xml:space="preserve">Развитие </w:t>
      </w:r>
      <w:r w:rsidR="00A665F1" w:rsidRPr="00B13E3F">
        <w:t>дополнительного образования</w:t>
      </w:r>
      <w:r w:rsidR="00B13E3F">
        <w:t xml:space="preserve">    в </w:t>
      </w:r>
      <w:r w:rsidR="00F1365B" w:rsidRPr="00B13E3F">
        <w:t>Балтийском</w:t>
      </w:r>
      <w:r w:rsidR="00975424" w:rsidRPr="00B13E3F">
        <w:t xml:space="preserve"> </w:t>
      </w:r>
      <w:r w:rsidR="00A665F1" w:rsidRPr="00B13E3F">
        <w:t>муниципальном районе на 2015</w:t>
      </w:r>
      <w:r w:rsidR="00F1365B" w:rsidRPr="00B13E3F">
        <w:t>-2020 годы»</w:t>
      </w:r>
      <w:r w:rsidR="00F35AA9" w:rsidRPr="00B13E3F">
        <w:t xml:space="preserve">, изложив приложение к постановлению в новой редакции, </w:t>
      </w:r>
      <w:r w:rsidR="00AA2F15" w:rsidRPr="00B13E3F">
        <w:t xml:space="preserve">согласно </w:t>
      </w:r>
      <w:r w:rsidR="009F256D">
        <w:t>приложению,</w:t>
      </w:r>
      <w:r w:rsidR="00AA2F15" w:rsidRPr="00B13E3F">
        <w:t xml:space="preserve"> к настоящему постановлению</w:t>
      </w:r>
      <w:r w:rsidR="003B107C" w:rsidRPr="00B13E3F">
        <w:t>.</w:t>
      </w:r>
    </w:p>
    <w:p w:rsidR="00B13E3F" w:rsidRPr="00B13E3F" w:rsidRDefault="00B13E3F" w:rsidP="00A22AFA">
      <w:pPr>
        <w:pStyle w:val="a3"/>
        <w:numPr>
          <w:ilvl w:val="0"/>
          <w:numId w:val="4"/>
        </w:numPr>
        <w:ind w:left="284" w:right="282"/>
        <w:jc w:val="both"/>
      </w:pPr>
      <w:r w:rsidRPr="00B13E3F">
        <w:t>Признать утратившим силу постановление администрации Балтийс</w:t>
      </w:r>
      <w:r w:rsidR="005F2E84">
        <w:t>кого муниципального района от 15.08.2018г. № 200</w:t>
      </w:r>
      <w:r w:rsidRPr="00B13E3F">
        <w:t xml:space="preserve"> «</w:t>
      </w:r>
      <w:r w:rsidR="009F256D">
        <w:t xml:space="preserve">О внесении </w:t>
      </w:r>
      <w:r w:rsidRPr="00B13E3F">
        <w:t>изменения в постановление администрации Балтийского муниципального района от 23.10.2015 г. № 577 «Об утверждении муниципальной программы муниципального образования «Балтийский муниципальный   район» «Развитие дополнительного образования    в    Балтийском муниципальном районе на 2015-2020 годы».</w:t>
      </w:r>
    </w:p>
    <w:p w:rsidR="00B13E3F" w:rsidRPr="00B13E3F" w:rsidRDefault="005E129D" w:rsidP="00A22AFA">
      <w:pPr>
        <w:pStyle w:val="a3"/>
        <w:numPr>
          <w:ilvl w:val="0"/>
          <w:numId w:val="4"/>
        </w:numPr>
        <w:ind w:left="284" w:right="282"/>
        <w:jc w:val="both"/>
      </w:pPr>
      <w:r w:rsidRPr="00B13E3F">
        <w:t>Опубликовать настоящее постановление в средствах массовой информации и на сайте администрации муниципального образования «Балтийский муниципальный район».</w:t>
      </w:r>
    </w:p>
    <w:p w:rsidR="00FA69F9" w:rsidRPr="00B13E3F" w:rsidRDefault="005E129D" w:rsidP="00A22AFA">
      <w:pPr>
        <w:pStyle w:val="a3"/>
        <w:numPr>
          <w:ilvl w:val="0"/>
          <w:numId w:val="4"/>
        </w:numPr>
        <w:ind w:left="284" w:right="282"/>
        <w:jc w:val="both"/>
      </w:pPr>
      <w:r w:rsidRPr="00B13E3F">
        <w:t xml:space="preserve">Контроль исполнения настоящего постановления возложить на </w:t>
      </w:r>
      <w:r w:rsidR="00D71ED2">
        <w:t>начальника Управления образования-</w:t>
      </w:r>
      <w:r w:rsidR="00FA69F9" w:rsidRPr="00B13E3F">
        <w:t xml:space="preserve">заместителя главы администрации Балтийского муниципального района </w:t>
      </w:r>
      <w:r w:rsidR="00A665F1" w:rsidRPr="00B13E3F">
        <w:t>Н.И.Федорову.</w:t>
      </w:r>
    </w:p>
    <w:p w:rsidR="003B107C" w:rsidRPr="00B13E3F" w:rsidRDefault="003B107C" w:rsidP="00A22AFA">
      <w:pPr>
        <w:ind w:right="282"/>
        <w:jc w:val="both"/>
      </w:pPr>
    </w:p>
    <w:p w:rsidR="005E129D" w:rsidRPr="00B13E3F" w:rsidRDefault="00A665F1" w:rsidP="00A22AFA">
      <w:pPr>
        <w:ind w:right="282"/>
        <w:jc w:val="both"/>
      </w:pPr>
      <w:r w:rsidRPr="00B13E3F">
        <w:t>Глава</w:t>
      </w:r>
      <w:r w:rsidR="005E129D" w:rsidRPr="00B13E3F">
        <w:t xml:space="preserve"> администрации </w:t>
      </w:r>
    </w:p>
    <w:p w:rsidR="00606067" w:rsidRDefault="005E129D" w:rsidP="00A22AFA">
      <w:pPr>
        <w:ind w:right="282"/>
        <w:jc w:val="both"/>
        <w:sectPr w:rsidR="00606067" w:rsidSect="00FA69F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B13E3F">
        <w:t xml:space="preserve">Балтийского муниципального района                                          </w:t>
      </w:r>
      <w:r w:rsidR="003B107C" w:rsidRPr="00B13E3F">
        <w:t xml:space="preserve">                    </w:t>
      </w:r>
      <w:r w:rsidR="00FA69F9" w:rsidRPr="00B13E3F">
        <w:t xml:space="preserve">            </w:t>
      </w:r>
      <w:r w:rsidR="003B107C" w:rsidRPr="00B13E3F">
        <w:t xml:space="preserve"> </w:t>
      </w:r>
      <w:r w:rsidR="00B13E3F">
        <w:t>С.В.Мельников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8"/>
          <w:szCs w:val="28"/>
          <w:lang w:eastAsia="ru-RU"/>
        </w:rPr>
      </w:pP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606067">
        <w:rPr>
          <w:sz w:val="28"/>
          <w:szCs w:val="28"/>
          <w:lang w:eastAsia="ru-RU"/>
        </w:rPr>
        <w:t>Приложение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ind w:firstLine="540"/>
        <w:jc w:val="right"/>
        <w:rPr>
          <w:sz w:val="28"/>
          <w:szCs w:val="28"/>
          <w:lang w:eastAsia="ru-RU"/>
        </w:rPr>
      </w:pPr>
      <w:r w:rsidRPr="00606067">
        <w:rPr>
          <w:sz w:val="28"/>
          <w:szCs w:val="28"/>
          <w:lang w:eastAsia="ru-RU"/>
        </w:rPr>
        <w:t>к     постановлению    администрации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ind w:firstLine="540"/>
        <w:jc w:val="right"/>
        <w:rPr>
          <w:sz w:val="28"/>
          <w:szCs w:val="28"/>
          <w:lang w:eastAsia="ru-RU"/>
        </w:rPr>
      </w:pPr>
      <w:r w:rsidRPr="00606067">
        <w:rPr>
          <w:sz w:val="28"/>
          <w:szCs w:val="28"/>
          <w:lang w:eastAsia="ru-RU"/>
        </w:rPr>
        <w:t>Балтийского муниципального района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ind w:firstLine="540"/>
        <w:jc w:val="right"/>
        <w:rPr>
          <w:u w:val="single"/>
          <w:lang w:eastAsia="ru-RU"/>
        </w:rPr>
      </w:pPr>
      <w:r w:rsidRPr="00606067">
        <w:rPr>
          <w:sz w:val="28"/>
          <w:szCs w:val="28"/>
          <w:lang w:eastAsia="ru-RU"/>
        </w:rPr>
        <w:t xml:space="preserve">от </w:t>
      </w:r>
      <w:r w:rsidRPr="00606067">
        <w:rPr>
          <w:sz w:val="28"/>
          <w:szCs w:val="28"/>
          <w:u w:val="single"/>
          <w:lang w:eastAsia="ru-RU"/>
        </w:rPr>
        <w:t xml:space="preserve">                        </w:t>
      </w:r>
      <w:r w:rsidRPr="00606067">
        <w:rPr>
          <w:sz w:val="28"/>
          <w:szCs w:val="28"/>
          <w:lang w:eastAsia="ru-RU"/>
        </w:rPr>
        <w:t xml:space="preserve"> 2018 года № ______</w:t>
      </w:r>
    </w:p>
    <w:p w:rsidR="00606067" w:rsidRPr="00606067" w:rsidRDefault="00606067" w:rsidP="00606067">
      <w:pPr>
        <w:suppressAutoHyphens w:val="0"/>
        <w:rPr>
          <w:rFonts w:eastAsia="Calibri"/>
          <w:u w:val="single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u w:val="single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u w:val="single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u w:val="single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u w:val="single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u w:val="single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40"/>
          <w:szCs w:val="40"/>
          <w:lang w:eastAsia="en-US"/>
        </w:rPr>
      </w:pPr>
      <w:r w:rsidRPr="00606067">
        <w:rPr>
          <w:rFonts w:eastAsia="Calibri"/>
          <w:b/>
          <w:sz w:val="40"/>
          <w:szCs w:val="40"/>
          <w:lang w:eastAsia="en-US"/>
        </w:rPr>
        <w:t xml:space="preserve">Муниципальная программа 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40"/>
          <w:szCs w:val="40"/>
          <w:lang w:eastAsia="en-US"/>
        </w:rPr>
      </w:pPr>
      <w:r w:rsidRPr="00606067">
        <w:rPr>
          <w:rFonts w:eastAsia="Calibri"/>
          <w:b/>
          <w:sz w:val="40"/>
          <w:szCs w:val="40"/>
          <w:lang w:eastAsia="en-US"/>
        </w:rPr>
        <w:t>муниципального образования «Балтийский муниципальный район»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40"/>
          <w:szCs w:val="40"/>
          <w:lang w:eastAsia="en-US"/>
        </w:rPr>
      </w:pPr>
      <w:r w:rsidRPr="00606067">
        <w:rPr>
          <w:rFonts w:eastAsia="Calibri"/>
          <w:b/>
          <w:sz w:val="40"/>
          <w:szCs w:val="40"/>
          <w:lang w:eastAsia="en-US"/>
        </w:rPr>
        <w:t xml:space="preserve"> «Развитие дополнительного образования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40"/>
          <w:szCs w:val="40"/>
          <w:lang w:eastAsia="en-US"/>
        </w:rPr>
      </w:pPr>
      <w:r w:rsidRPr="00606067">
        <w:rPr>
          <w:rFonts w:eastAsia="Calibri"/>
          <w:b/>
          <w:sz w:val="40"/>
          <w:szCs w:val="40"/>
          <w:lang w:eastAsia="en-US"/>
        </w:rPr>
        <w:t xml:space="preserve"> в Балтийском муниципальном районе на 2015 – 2020 годы»</w:t>
      </w:r>
    </w:p>
    <w:p w:rsidR="00606067" w:rsidRPr="00606067" w:rsidRDefault="00606067" w:rsidP="00606067">
      <w:pPr>
        <w:suppressAutoHyphens w:val="0"/>
        <w:rPr>
          <w:rFonts w:eastAsia="Calibri"/>
          <w:b/>
          <w:sz w:val="40"/>
          <w:szCs w:val="40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sz w:val="36"/>
          <w:szCs w:val="36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(НОВАЯ РЕДАКЦИЯ)</w:t>
      </w:r>
    </w:p>
    <w:p w:rsidR="00606067" w:rsidRPr="00606067" w:rsidRDefault="00606067" w:rsidP="00606067">
      <w:pPr>
        <w:suppressAutoHyphens w:val="0"/>
        <w:rPr>
          <w:rFonts w:eastAsia="Calibri"/>
          <w:sz w:val="36"/>
          <w:szCs w:val="36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sz w:val="36"/>
          <w:szCs w:val="36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sz w:val="36"/>
          <w:szCs w:val="36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sz w:val="36"/>
          <w:szCs w:val="36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sz w:val="36"/>
          <w:szCs w:val="36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sz w:val="36"/>
          <w:szCs w:val="36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г. Балтийск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2018г.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Паспорт муниципальной программы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муниципального образования «Балтийский муниципальный район»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 xml:space="preserve"> «Развитие дополнительного образования в Балтийском муниципальном районе 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на 2015 – 2020 годы»</w:t>
      </w:r>
    </w:p>
    <w:p w:rsidR="00606067" w:rsidRPr="00606067" w:rsidRDefault="00606067" w:rsidP="00606067">
      <w:pPr>
        <w:suppressAutoHyphens w:val="0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8618"/>
      </w:tblGrid>
      <w:tr w:rsidR="00606067" w:rsidRPr="00606067" w:rsidTr="0002375E">
        <w:tc>
          <w:tcPr>
            <w:tcW w:w="538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8618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Управление образования администрации Балтийского муниципального района</w:t>
            </w:r>
          </w:p>
        </w:tc>
      </w:tr>
      <w:tr w:rsidR="00606067" w:rsidRPr="00606067" w:rsidTr="0002375E">
        <w:tc>
          <w:tcPr>
            <w:tcW w:w="538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8618" w:type="dxa"/>
            <w:shd w:val="clear" w:color="auto" w:fill="auto"/>
          </w:tcPr>
          <w:p w:rsidR="00A4351D" w:rsidRDefault="00A4351D" w:rsidP="00A4351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Управление социальной защиты населения администрации БМР;</w:t>
            </w:r>
          </w:p>
          <w:p w:rsidR="00A4351D" w:rsidRPr="00A4351D" w:rsidRDefault="00A4351D" w:rsidP="00A4351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A4351D">
              <w:rPr>
                <w:rFonts w:eastAsia="Calibri"/>
                <w:sz w:val="28"/>
                <w:szCs w:val="28"/>
                <w:lang w:eastAsia="en-US"/>
              </w:rPr>
              <w:t>Отдел экономики и финансов администрации БМР;</w:t>
            </w:r>
          </w:p>
          <w:p w:rsidR="00A4351D" w:rsidRPr="00A4351D" w:rsidRDefault="00A4351D" w:rsidP="00A4351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A4351D">
              <w:rPr>
                <w:rFonts w:eastAsia="Calibri"/>
                <w:sz w:val="28"/>
                <w:szCs w:val="28"/>
                <w:lang w:eastAsia="en-US"/>
              </w:rPr>
              <w:t>Муниципальные образовательные организации;</w:t>
            </w:r>
          </w:p>
          <w:p w:rsidR="00A4351D" w:rsidRPr="00A4351D" w:rsidRDefault="00A4351D" w:rsidP="00A4351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A4351D">
              <w:rPr>
                <w:rFonts w:eastAsia="Calibri"/>
                <w:sz w:val="28"/>
                <w:szCs w:val="28"/>
                <w:lang w:eastAsia="en-US"/>
              </w:rPr>
              <w:t>Муниципальные учреждения культуры и образования в сфере культуры Балтийского муниципального района;</w:t>
            </w:r>
          </w:p>
          <w:p w:rsidR="00A4351D" w:rsidRPr="00A4351D" w:rsidRDefault="00A4351D" w:rsidP="00A4351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A4351D">
              <w:rPr>
                <w:rFonts w:eastAsia="Calibri"/>
                <w:sz w:val="28"/>
                <w:szCs w:val="28"/>
                <w:lang w:eastAsia="en-US"/>
              </w:rPr>
              <w:t xml:space="preserve">Учреждения дополнительного образования детей; </w:t>
            </w:r>
          </w:p>
          <w:p w:rsidR="00A4351D" w:rsidRPr="00A4351D" w:rsidRDefault="00A4351D" w:rsidP="00A4351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A4351D">
              <w:rPr>
                <w:rFonts w:eastAsia="Calibri"/>
                <w:sz w:val="28"/>
                <w:szCs w:val="28"/>
                <w:lang w:eastAsia="en-US"/>
              </w:rPr>
              <w:t>Учреждения спорта;</w:t>
            </w:r>
          </w:p>
          <w:p w:rsidR="00A4351D" w:rsidRPr="00606067" w:rsidRDefault="00A4351D" w:rsidP="00A4351D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06067" w:rsidRPr="00606067" w:rsidTr="0002375E">
        <w:tc>
          <w:tcPr>
            <w:tcW w:w="538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8618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Повышение доступности качественного дополнительного образования, соответствующего требованиям социально- экономического развития района и современным потребностям граждан.</w:t>
            </w:r>
            <w:bookmarkStart w:id="0" w:name="Par116"/>
            <w:bookmarkEnd w:id="0"/>
          </w:p>
        </w:tc>
      </w:tr>
      <w:tr w:rsidR="00606067" w:rsidRPr="00606067" w:rsidTr="0002375E">
        <w:tc>
          <w:tcPr>
            <w:tcW w:w="538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8618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 xml:space="preserve">1.Создание современных условий для развития дополнительного образования; </w:t>
            </w:r>
          </w:p>
          <w:p w:rsidR="00606067" w:rsidRPr="001C7F03" w:rsidRDefault="00606067" w:rsidP="00606067">
            <w:pPr>
              <w:suppressAutoHyphens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C7F0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2.Внедрение новой модели организации и финансирования сектора дополнительного образования и социализации детей;</w:t>
            </w:r>
          </w:p>
          <w:p w:rsidR="00606067" w:rsidRPr="001C7F03" w:rsidRDefault="00606067" w:rsidP="00606067">
            <w:pPr>
              <w:suppressAutoHyphens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C7F0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3.Разработка нормативно - правовой базы по персонифицированному финансированию дополнительного образования;</w:t>
            </w:r>
          </w:p>
          <w:p w:rsidR="00606067" w:rsidRPr="001C7F03" w:rsidRDefault="00606067" w:rsidP="00606067">
            <w:pPr>
              <w:suppressAutoHyphens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C7F0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4.</w:t>
            </w:r>
            <w:r w:rsidRPr="001C7F03">
              <w:rPr>
                <w:color w:val="000000" w:themeColor="text1"/>
                <w:lang w:eastAsia="ru-RU"/>
              </w:rPr>
              <w:t>В</w:t>
            </w:r>
            <w:r w:rsidRPr="001C7F0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</w:t>
            </w:r>
            <w:r w:rsidRPr="001C7F0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дополнительного образования с возможностью использования в рамках механизмов персонифицированного финансирования.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5.Повышение условий труда и уровня заработной платы руководящих, педагогических и иных категорий работников организаций дополнительного образования;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6.Повышение уровня материально-технической базы и развитие инфраструктуры организаций дополнительного образования;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7.Совершенствование педагогического корпуса организаций дополнительного образования;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8.Совершенствование системы поддержки талантливых детей;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9.Создание безопасных и комфортных условий в организациях дополнительного образования района;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</w:p>
        </w:tc>
      </w:tr>
      <w:tr w:rsidR="00606067" w:rsidRPr="00606067" w:rsidTr="0002375E">
        <w:tc>
          <w:tcPr>
            <w:tcW w:w="538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lastRenderedPageBreak/>
              <w:t>Основные целевые показатели (индикаторы) муниципальной программы</w:t>
            </w:r>
          </w:p>
        </w:tc>
        <w:tc>
          <w:tcPr>
            <w:tcW w:w="8618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Доля детей, охваченных образовательными программами дополнительного образования детей, в общей численности детей и молодежи 5 - 18 лет;</w:t>
            </w:r>
          </w:p>
          <w:p w:rsidR="00F71D2B" w:rsidRPr="001C7F03" w:rsidRDefault="00F71D2B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C7F03">
              <w:rPr>
                <w:color w:val="000000" w:themeColor="text1"/>
                <w:sz w:val="28"/>
                <w:szCs w:val="28"/>
                <w:lang w:eastAsia="ru-RU"/>
              </w:rPr>
              <w:t>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средств;</w:t>
            </w:r>
          </w:p>
          <w:p w:rsidR="00606067" w:rsidRPr="001C7F03" w:rsidRDefault="0060606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C7F03">
              <w:rPr>
                <w:color w:val="000000" w:themeColor="text1"/>
                <w:sz w:val="28"/>
                <w:szCs w:val="28"/>
                <w:lang w:eastAsia="ru-RU"/>
              </w:rPr>
              <w:t>-  Доля детей в возрасте от 5 до 18 лет, использующих сертификаты дополнительного образования в статусе сертификатов персонифицированного финансирования;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Удельный вес численности обучающихся по программам дополнительного образования, участвующих в конкурсах различного уровня, в общей численности обучающихся по программам дополнительного образования;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Балтийском муниципальном районе;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- Доля педагогических работников программ дополнительного образования, которым при прохождении аттестации присвоена первая или высшая категория</w:t>
            </w:r>
          </w:p>
        </w:tc>
      </w:tr>
      <w:tr w:rsidR="00606067" w:rsidRPr="00606067" w:rsidTr="0002375E">
        <w:tc>
          <w:tcPr>
            <w:tcW w:w="538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8618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Срок реализации программы - 2015 – 2020 годы, в том числе по этапам: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r w:rsidRPr="00606067">
              <w:rPr>
                <w:rFonts w:eastAsia="Calibri"/>
                <w:sz w:val="28"/>
                <w:szCs w:val="28"/>
                <w:lang w:eastAsia="en-US"/>
              </w:rPr>
              <w:t xml:space="preserve"> этап – 2015 - 2017 годы;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val="en-US" w:eastAsia="en-US"/>
              </w:rPr>
              <w:t>II</w:t>
            </w:r>
            <w:r w:rsidRPr="00606067">
              <w:rPr>
                <w:rFonts w:eastAsia="Calibri"/>
                <w:sz w:val="28"/>
                <w:szCs w:val="28"/>
                <w:lang w:eastAsia="en-US"/>
              </w:rPr>
              <w:t xml:space="preserve"> этап – 2018 - 2020 годы</w:t>
            </w:r>
          </w:p>
        </w:tc>
      </w:tr>
      <w:tr w:rsidR="00606067" w:rsidRPr="00606067" w:rsidTr="0002375E">
        <w:trPr>
          <w:trHeight w:val="2684"/>
        </w:trPr>
        <w:tc>
          <w:tcPr>
            <w:tcW w:w="538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Объем средств местного бюджета на финансирование муниципальной программы и прогнозная оценка привлекаемых на реализацию ее целей средств из других бюджетов бюджетной системы Российской Федерации и внебюджетных источников (с разбивкой по годам)</w:t>
            </w:r>
          </w:p>
        </w:tc>
        <w:tc>
          <w:tcPr>
            <w:tcW w:w="8618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textAlignment w:val="baseline"/>
              <w:rPr>
                <w:sz w:val="28"/>
                <w:szCs w:val="28"/>
                <w:lang w:eastAsia="ru-RU"/>
              </w:rPr>
            </w:pPr>
            <w:r w:rsidRPr="00606067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Общие затраты на реализацию программы </w:t>
            </w:r>
            <w:r w:rsidR="000D2B82">
              <w:rPr>
                <w:sz w:val="28"/>
                <w:szCs w:val="28"/>
                <w:lang w:eastAsia="ru-RU"/>
              </w:rPr>
              <w:t xml:space="preserve">– </w:t>
            </w:r>
            <w:r w:rsidR="00817002">
              <w:rPr>
                <w:sz w:val="28"/>
                <w:szCs w:val="28"/>
                <w:lang w:eastAsia="ru-RU"/>
              </w:rPr>
              <w:t>307 121,29</w:t>
            </w:r>
            <w:r w:rsidR="00817002" w:rsidRPr="00606067">
              <w:rPr>
                <w:sz w:val="28"/>
                <w:szCs w:val="28"/>
                <w:lang w:eastAsia="ru-RU"/>
              </w:rPr>
              <w:t xml:space="preserve"> </w:t>
            </w:r>
            <w:r w:rsidRPr="00606067">
              <w:rPr>
                <w:sz w:val="28"/>
                <w:szCs w:val="28"/>
                <w:lang w:eastAsia="ru-RU"/>
              </w:rPr>
              <w:t>тыс. руб., из</w:t>
            </w:r>
            <w:r w:rsidRPr="00606067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них за счет средств м</w:t>
            </w:r>
            <w:r w:rsidRPr="00606067">
              <w:rPr>
                <w:sz w:val="28"/>
                <w:szCs w:val="28"/>
                <w:bdr w:val="none" w:sz="0" w:space="0" w:color="auto" w:frame="1"/>
                <w:lang w:eastAsia="ru-RU"/>
              </w:rPr>
              <w:t>естного бюджета</w:t>
            </w:r>
            <w:r w:rsidRPr="00606067">
              <w:rPr>
                <w:sz w:val="28"/>
                <w:szCs w:val="28"/>
                <w:lang w:eastAsia="ru-RU"/>
              </w:rPr>
              <w:t>:</w:t>
            </w:r>
          </w:p>
          <w:p w:rsidR="00606067" w:rsidRPr="00606067" w:rsidRDefault="00606067" w:rsidP="00606067">
            <w:pPr>
              <w:suppressAutoHyphens w:val="0"/>
              <w:textAlignment w:val="baseline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>2015 год – 53 479,40 тыс. руб.;</w:t>
            </w:r>
          </w:p>
          <w:p w:rsidR="00606067" w:rsidRPr="00606067" w:rsidRDefault="000D2B82" w:rsidP="00606067">
            <w:pPr>
              <w:suppressAutoHyphens w:val="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2016 год – 56 796,93</w:t>
            </w:r>
            <w:r w:rsidR="00606067" w:rsidRPr="00606067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606067" w:rsidRPr="00606067" w:rsidRDefault="000D2B82" w:rsidP="00606067">
            <w:pPr>
              <w:suppressAutoHyphens w:val="0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2017 год – 53 2</w:t>
            </w:r>
            <w:r w:rsidR="00606067" w:rsidRPr="00606067">
              <w:rPr>
                <w:sz w:val="28"/>
                <w:szCs w:val="28"/>
                <w:lang w:eastAsia="ru-RU"/>
              </w:rPr>
              <w:t xml:space="preserve">43,70 тыс. руб.; </w:t>
            </w:r>
          </w:p>
          <w:p w:rsidR="00606067" w:rsidRPr="00606067" w:rsidRDefault="00606067" w:rsidP="00606067">
            <w:pPr>
              <w:suppressAutoHyphens w:val="0"/>
              <w:textAlignment w:val="baseline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 xml:space="preserve">2018 год – </w:t>
            </w:r>
            <w:r w:rsidR="00817002">
              <w:rPr>
                <w:sz w:val="28"/>
                <w:szCs w:val="28"/>
                <w:lang w:eastAsia="ru-RU"/>
              </w:rPr>
              <w:t>47 889,86</w:t>
            </w:r>
            <w:r w:rsidRPr="00606067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606067" w:rsidRPr="00606067" w:rsidRDefault="00606067" w:rsidP="00606067">
            <w:pPr>
              <w:suppressAutoHyphens w:val="0"/>
              <w:textAlignment w:val="baseline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 xml:space="preserve">2019 год – </w:t>
            </w:r>
            <w:r w:rsidR="00817002">
              <w:rPr>
                <w:sz w:val="28"/>
                <w:szCs w:val="28"/>
                <w:lang w:eastAsia="ru-RU"/>
              </w:rPr>
              <w:t>47 855</w:t>
            </w:r>
            <w:r w:rsidR="00A53C57" w:rsidRPr="00A53C57">
              <w:rPr>
                <w:sz w:val="28"/>
                <w:szCs w:val="28"/>
                <w:lang w:eastAsia="ru-RU"/>
              </w:rPr>
              <w:t>,70</w:t>
            </w:r>
            <w:r w:rsidR="00A53C57">
              <w:rPr>
                <w:sz w:val="28"/>
                <w:szCs w:val="28"/>
                <w:lang w:eastAsia="ru-RU"/>
              </w:rPr>
              <w:t xml:space="preserve"> </w:t>
            </w:r>
            <w:r w:rsidRPr="00606067">
              <w:rPr>
                <w:sz w:val="28"/>
                <w:szCs w:val="28"/>
                <w:lang w:eastAsia="ru-RU"/>
              </w:rPr>
              <w:t>тыс. руб.;</w:t>
            </w:r>
          </w:p>
          <w:p w:rsidR="00606067" w:rsidRPr="00606067" w:rsidRDefault="00606067" w:rsidP="00606067">
            <w:pPr>
              <w:suppressAutoHyphens w:val="0"/>
              <w:textAlignment w:val="baseline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 xml:space="preserve">2020 год – </w:t>
            </w:r>
            <w:r w:rsidR="00817002">
              <w:rPr>
                <w:sz w:val="28"/>
                <w:szCs w:val="28"/>
                <w:lang w:eastAsia="ru-RU"/>
              </w:rPr>
              <w:t>47 855</w:t>
            </w:r>
            <w:r w:rsidR="00A53C57" w:rsidRPr="00A53C57">
              <w:rPr>
                <w:sz w:val="28"/>
                <w:szCs w:val="28"/>
                <w:lang w:eastAsia="ru-RU"/>
              </w:rPr>
              <w:t>,70</w:t>
            </w:r>
            <w:r w:rsidR="00A53C57">
              <w:rPr>
                <w:sz w:val="28"/>
                <w:szCs w:val="28"/>
                <w:lang w:eastAsia="ru-RU"/>
              </w:rPr>
              <w:t xml:space="preserve"> </w:t>
            </w:r>
            <w:r w:rsidRPr="00606067">
              <w:rPr>
                <w:sz w:val="28"/>
                <w:szCs w:val="28"/>
                <w:lang w:eastAsia="ru-RU"/>
              </w:rPr>
              <w:t>тыс. руб.</w:t>
            </w:r>
          </w:p>
        </w:tc>
      </w:tr>
      <w:tr w:rsidR="00606067" w:rsidRPr="00606067" w:rsidTr="0002375E">
        <w:tc>
          <w:tcPr>
            <w:tcW w:w="538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8618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b/>
                <w:sz w:val="28"/>
                <w:szCs w:val="28"/>
                <w:lang w:eastAsia="en-US"/>
              </w:rPr>
              <w:t>Развитие дополнительного образования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не менее 71% детей от 5 до 18 лет будут охвачены программами дополнительного образования;</w:t>
            </w:r>
          </w:p>
          <w:p w:rsidR="00606067" w:rsidRPr="001C7F03" w:rsidRDefault="00606067" w:rsidP="00606067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C7F0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- 100 %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</w:t>
            </w:r>
            <w:r w:rsidR="00F71D2B" w:rsidRPr="001C7F0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бюджетных средств</w:t>
            </w:r>
            <w:r w:rsidRPr="001C7F0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;</w:t>
            </w:r>
          </w:p>
          <w:p w:rsidR="00606067" w:rsidRPr="001C7F03" w:rsidRDefault="00606067" w:rsidP="00606067">
            <w:pPr>
              <w:suppressAutoHyphens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C7F0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 не менее 5 процентов детей от 5 до 18 лет, использующих сертификаты дополнительного образования в статусе сертификатов персонифицированного финансирования;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не менее 650 детей и подростков будут охвачены общественными проектами с использованием медиа-технологий, направленными на просвещение и воспитание;</w:t>
            </w:r>
          </w:p>
          <w:p w:rsidR="00606067" w:rsidRPr="00606067" w:rsidRDefault="00606067" w:rsidP="00606067">
            <w:pPr>
              <w:suppressAutoHyphens w:val="0"/>
              <w:ind w:right="-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 xml:space="preserve">- повышение уровня удовлетворенности населения качеством услуг дополнительного образования </w:t>
            </w: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до 95%;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- увеличение до </w:t>
            </w: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71 %</w:t>
            </w:r>
            <w:r w:rsidRPr="00606067">
              <w:rPr>
                <w:rFonts w:eastAsia="Calibri"/>
                <w:sz w:val="28"/>
                <w:szCs w:val="28"/>
                <w:lang w:eastAsia="en-US"/>
              </w:rPr>
              <w:t xml:space="preserve"> доли детей, имеющих возможность по выбору получать доступные качественные услуги дополнительного образования, в общей численности детей.</w:t>
            </w:r>
            <w:r w:rsidRPr="0060606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b/>
                <w:sz w:val="28"/>
                <w:szCs w:val="28"/>
                <w:lang w:eastAsia="en-US"/>
              </w:rPr>
              <w:t>Совершенствование педагогических кадров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увеличение доли педагогических и руководящих работников, реализующих повышение квалификации по новой модели, обеспечивающей непрерывность и адресный подход;</w:t>
            </w:r>
          </w:p>
          <w:p w:rsidR="00606067" w:rsidRPr="00606067" w:rsidRDefault="0060606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увеличение доли педагогических работников,</w:t>
            </w:r>
            <w:r w:rsidRPr="00606067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606067">
              <w:rPr>
                <w:rFonts w:eastAsia="Calibri"/>
                <w:sz w:val="28"/>
                <w:szCs w:val="28"/>
                <w:lang w:eastAsia="en-US"/>
              </w:rPr>
              <w:t>эффективно использующих современные образовательные технологии (в том числе информационно-коммуникативные) в профессиональной деятельности, в общей численности учителей;</w:t>
            </w:r>
          </w:p>
          <w:p w:rsidR="00606067" w:rsidRPr="00606067" w:rsidRDefault="0060606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увеличение количества молодых (в возрасте до 35 лет) педагогов муниципальных образовательных организаций;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обновление кадрового состава и привлечение молодых талантливых педагогов для работы в образовательных организациях;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b/>
                <w:sz w:val="28"/>
                <w:szCs w:val="28"/>
                <w:lang w:eastAsia="en-US"/>
              </w:rPr>
              <w:t>Поддержка талантливой молодёжи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увеличение числа детей, участвующих в конкурсах, мероприятиях, соревнованиях, регионального, всероссийского и международного уровней;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увеличение числа победителей, призёров конкурсов и соревнований различного уровня;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увеличение числа получателей стипендий, грантов различного уровня;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b/>
                <w:sz w:val="28"/>
                <w:szCs w:val="28"/>
                <w:lang w:eastAsia="en-US"/>
              </w:rPr>
              <w:t>Ресурсное обеспечение программы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- повышение эффективности использования бюджетных средств за счет реализации принципов финансирования на основе муниципальных заданий;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- повышение эффективности и результативности деятельности системы дополнительного образования района;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lastRenderedPageBreak/>
              <w:t>- увеличение количества муниципальных организаций дополнительного образования, соответствующих современным требованиям обучения;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- увеличение доли образовательных организаций дополнительного образования, оснащённых системой видеонаблюдения до 100%;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- увеличение доли организаций дополнительного образования, оснащённых пожарной сигнализацией до 100%;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- увеличение доли организаций дополнительного образования, имеющих на своих территориях ограждение до 100%;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- количество организаций дополнительного образования, оснащённых тревожной кнопкой;</w:t>
            </w:r>
          </w:p>
          <w:p w:rsidR="00606067" w:rsidRPr="00606067" w:rsidRDefault="00606067" w:rsidP="00606067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- увеличение доли организаций дополнительного образования, имеющих систему контроля и управления доступом на входе в образовательную организацию до 100%</w:t>
            </w:r>
          </w:p>
        </w:tc>
      </w:tr>
    </w:tbl>
    <w:p w:rsidR="00606067" w:rsidRPr="00606067" w:rsidRDefault="00606067" w:rsidP="0060606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Раздел 1.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Общая характеристика текущего состояния муниципальной системы дополнительного образования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both"/>
        <w:rPr>
          <w:rFonts w:eastAsia="Calibri"/>
          <w:b/>
          <w:i/>
          <w:color w:val="C00000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      Во исполнение Указов Президента Российской Федерации от 7 мая 2012 года в области образования на территории Балтийского муниципального района </w:t>
      </w:r>
      <w:r w:rsidRPr="00606067">
        <w:rPr>
          <w:rFonts w:eastAsia="Calibri"/>
          <w:b/>
          <w:i/>
          <w:sz w:val="28"/>
          <w:szCs w:val="28"/>
          <w:lang w:eastAsia="en-US"/>
        </w:rPr>
        <w:t>Приняты нормативные правовые акты:</w:t>
      </w:r>
    </w:p>
    <w:p w:rsidR="00606067" w:rsidRPr="00606067" w:rsidRDefault="00606067" w:rsidP="00606067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Распоряжение администрации Балтийского муниципального района (администрация БМР) от 18.04.2013 года № 155р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науки».</w:t>
      </w:r>
    </w:p>
    <w:p w:rsidR="00606067" w:rsidRPr="00606067" w:rsidRDefault="00606067" w:rsidP="00606067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Распоряжение администрации Балтийского муниципального района от 26.05.2014 года № 274-р «Об утверждении в новой редакции приложения №1 Распоряжения администрации Балтийского муниципального района № 155-р от 18.04.2013 года «Об утверждении плана мероприятий («Дорожной карты») «Изменения в отраслях социальной сферы, направленной на повышение эффективности образования и науки».</w:t>
      </w:r>
    </w:p>
    <w:p w:rsidR="00606067" w:rsidRPr="00606067" w:rsidRDefault="00606067" w:rsidP="00606067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lastRenderedPageBreak/>
        <w:t>Распоряжение администрации Балтийского муниципального района от 15.04.2015 года № 210-р «О внесении изменений в распоряжение администрации Балтийского муниципального района № 155-р от 18.04.2013 года «Об утверждении плана мероприятий («Дорожной карты») «Изменения в отраслях социальной сферы, направленной на повышение эффективности образования и науки».</w:t>
      </w:r>
    </w:p>
    <w:p w:rsidR="00606067" w:rsidRPr="001D64FB" w:rsidRDefault="00606067" w:rsidP="00606067">
      <w:pPr>
        <w:numPr>
          <w:ilvl w:val="0"/>
          <w:numId w:val="5"/>
        </w:numPr>
        <w:suppressAutoHyphens w:val="0"/>
        <w:spacing w:after="200" w:line="276" w:lineRule="auto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Распоряжение администрации Балтийского муниципального района от 26 марта 2018г. №79р «Об утверждении состава муниципальной рабочей группы по внедрению системы персонифицированного дополнительного образования детей».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Подраздел 1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Итоги развития и современное состояние дополнительного образования в Балтийском муниципальном районе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606067" w:rsidRPr="001D64FB" w:rsidRDefault="00606067" w:rsidP="00606067">
      <w:pPr>
        <w:suppressAutoHyphens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04.09.2014 №1726-р, приоритетным проектом Доступное дополнительное образование для детей», утвержденным протоколом заседания президиума Совета при Президенте Российской Федерации по стратегическому развитию и приоритетным проектам от 30 ноября 2016 г. № 11, Национальной стратегией действий в интересах детей на 2012-2017 годы, утвержденной Указом Президента Российской Федерации от 01.06.2012 №761, в целях обеспечения равной доступности качественного дополнительного образования для детей в  МО «Балтийский муниципальный район»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 </w:t>
      </w:r>
    </w:p>
    <w:p w:rsidR="00606067" w:rsidRPr="001D64FB" w:rsidRDefault="00606067" w:rsidP="00606067">
      <w:pPr>
        <w:suppressAutoHyphens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 xml:space="preserve">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</w:t>
      </w:r>
    </w:p>
    <w:p w:rsidR="00606067" w:rsidRPr="001D64FB" w:rsidRDefault="00606067" w:rsidP="00606067">
      <w:pPr>
        <w:suppressAutoHyphens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С целью обеспечения использования именных сертификатов дополнительного образования управление образования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МО «Балтийский муниципальный район».</w:t>
      </w:r>
    </w:p>
    <w:p w:rsidR="00606067" w:rsidRPr="001D64FB" w:rsidRDefault="00606067" w:rsidP="00606067">
      <w:pPr>
        <w:suppressAutoHyphens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 xml:space="preserve">Помимо реализуемого механизма персонифицированного финансирования в МО «Балтийский муниципальный район» реализуется механизм персонифицированного учета детей, получающих дополнительное образование за счет </w:t>
      </w:r>
      <w:r w:rsidRPr="001D64FB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средств бюджетов различных уровней, которые в совокупности создают систему персонифицированного дополнительного образования.</w:t>
      </w:r>
    </w:p>
    <w:p w:rsidR="00606067" w:rsidRPr="00606067" w:rsidRDefault="00606067" w:rsidP="00606067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>В Балтийском муниципальном районе функционируют 4 образовательных организации дополнительного образования, 3 из которых являются бюджетными организациями -  Муниципальное бюджетное учреждение дополнительного образования «Детско-юношеская спортивная школа г. Балтийска (далее - МБУДО ДЮСШ г. Балтийска), Муниципальное бюджетное учреждение дополнительного образования  «Детская школа искусств им. И.С. Баха» (далее - МБОУ ДО БМР «ДШИ им. И.С. Баха»), Муниципальное бюджетное учреждение дополнительного образования «Детская школа искусств г. Приморск» (далее - МБОУ ДО «ДШИ г. Приморска»),  и 1 автономная организация – Муниципальное автономное учреждение дополнительного образования Дом детского творчества г. Балтийска (далее - МАУДО ДДТ г. Балтийска).</w:t>
      </w:r>
    </w:p>
    <w:p w:rsidR="00D57F34" w:rsidRDefault="00606067" w:rsidP="00606067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 xml:space="preserve">Организации дополнительного образования реализуют 144 лицензированные программы. </w:t>
      </w:r>
    </w:p>
    <w:p w:rsidR="00606067" w:rsidRPr="00606067" w:rsidRDefault="00606067" w:rsidP="00606067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>Учебно-воспитательный процесс в организациях дополнительного образования в соответствии с действующим законодательством осуществляется в 165 объединениях по следующим направлениям:</w:t>
      </w:r>
    </w:p>
    <w:p w:rsidR="00606067" w:rsidRPr="00606067" w:rsidRDefault="00606067" w:rsidP="00606067">
      <w:pPr>
        <w:suppressAutoHyphens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2"/>
        <w:gridCol w:w="4176"/>
        <w:gridCol w:w="1559"/>
        <w:gridCol w:w="2870"/>
        <w:gridCol w:w="2977"/>
      </w:tblGrid>
      <w:tr w:rsidR="00606067" w:rsidRPr="00606067" w:rsidTr="0002375E">
        <w:trPr>
          <w:trHeight w:val="313"/>
        </w:trPr>
        <w:tc>
          <w:tcPr>
            <w:tcW w:w="2410" w:type="dxa"/>
            <w:vAlign w:val="center"/>
          </w:tcPr>
          <w:p w:rsidR="00606067" w:rsidRPr="0002375E" w:rsidRDefault="00606067" w:rsidP="0002375E">
            <w:pPr>
              <w:suppressAutoHyphens w:val="0"/>
              <w:jc w:val="center"/>
              <w:rPr>
                <w:b/>
                <w:lang w:eastAsia="ru-RU"/>
              </w:rPr>
            </w:pPr>
            <w:r w:rsidRPr="0002375E">
              <w:rPr>
                <w:b/>
                <w:lang w:eastAsia="ru-RU"/>
              </w:rPr>
              <w:t>Направленность</w:t>
            </w:r>
          </w:p>
        </w:tc>
        <w:tc>
          <w:tcPr>
            <w:tcW w:w="4218" w:type="dxa"/>
            <w:gridSpan w:val="2"/>
            <w:vAlign w:val="center"/>
          </w:tcPr>
          <w:p w:rsidR="00606067" w:rsidRPr="0002375E" w:rsidRDefault="00606067" w:rsidP="0002375E">
            <w:pPr>
              <w:suppressAutoHyphens w:val="0"/>
              <w:jc w:val="center"/>
              <w:rPr>
                <w:b/>
                <w:lang w:eastAsia="ru-RU"/>
              </w:rPr>
            </w:pPr>
            <w:r w:rsidRPr="0002375E">
              <w:rPr>
                <w:b/>
                <w:lang w:eastAsia="ru-RU"/>
              </w:rPr>
              <w:t>Возраст обучающихся</w:t>
            </w:r>
          </w:p>
        </w:tc>
        <w:tc>
          <w:tcPr>
            <w:tcW w:w="1559" w:type="dxa"/>
            <w:vAlign w:val="center"/>
          </w:tcPr>
          <w:p w:rsidR="00606067" w:rsidRPr="0002375E" w:rsidRDefault="00606067" w:rsidP="0002375E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02375E">
              <w:rPr>
                <w:b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870" w:type="dxa"/>
            <w:noWrap/>
            <w:vAlign w:val="center"/>
          </w:tcPr>
          <w:p w:rsidR="00606067" w:rsidRPr="0002375E" w:rsidRDefault="00606067" w:rsidP="0002375E">
            <w:pPr>
              <w:suppressAutoHyphens w:val="0"/>
              <w:jc w:val="center"/>
              <w:rPr>
                <w:b/>
                <w:lang w:eastAsia="ru-RU"/>
              </w:rPr>
            </w:pPr>
            <w:r w:rsidRPr="0002375E">
              <w:rPr>
                <w:b/>
                <w:lang w:eastAsia="ru-RU"/>
              </w:rPr>
              <w:t>Количество обучающихся в 2017 году</w:t>
            </w:r>
          </w:p>
        </w:tc>
        <w:tc>
          <w:tcPr>
            <w:tcW w:w="2977" w:type="dxa"/>
            <w:noWrap/>
            <w:vAlign w:val="center"/>
          </w:tcPr>
          <w:p w:rsidR="00606067" w:rsidRPr="0002375E" w:rsidRDefault="00606067" w:rsidP="0002375E">
            <w:pPr>
              <w:suppressAutoHyphens w:val="0"/>
              <w:jc w:val="center"/>
              <w:rPr>
                <w:b/>
                <w:lang w:eastAsia="ru-RU"/>
              </w:rPr>
            </w:pPr>
            <w:r w:rsidRPr="0002375E">
              <w:rPr>
                <w:b/>
                <w:lang w:eastAsia="ru-RU"/>
              </w:rPr>
              <w:t>Количество обучающихся в 2018 году</w:t>
            </w:r>
          </w:p>
        </w:tc>
      </w:tr>
      <w:tr w:rsidR="00606067" w:rsidRPr="00606067" w:rsidTr="0002375E">
        <w:trPr>
          <w:trHeight w:val="313"/>
        </w:trPr>
        <w:tc>
          <w:tcPr>
            <w:tcW w:w="6628" w:type="dxa"/>
            <w:gridSpan w:val="3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b/>
                <w:lang w:eastAsia="ru-RU"/>
              </w:rPr>
            </w:pPr>
            <w:r w:rsidRPr="00606067">
              <w:rPr>
                <w:b/>
                <w:bCs/>
                <w:lang w:eastAsia="ru-RU"/>
              </w:rPr>
              <w:t xml:space="preserve">Техническая направленность всего, </w:t>
            </w:r>
          </w:p>
        </w:tc>
        <w:tc>
          <w:tcPr>
            <w:tcW w:w="1559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color w:val="000000"/>
                <w:lang w:eastAsia="ru-RU"/>
              </w:rPr>
            </w:pPr>
            <w:r w:rsidRPr="00606067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b/>
                <w:lang w:eastAsia="en-US"/>
              </w:rPr>
            </w:pPr>
            <w:r w:rsidRPr="00606067">
              <w:rPr>
                <w:b/>
                <w:lang w:eastAsia="en-US"/>
              </w:rPr>
              <w:t>797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b/>
                <w:lang w:eastAsia="en-US"/>
              </w:rPr>
            </w:pPr>
            <w:r w:rsidRPr="00606067">
              <w:rPr>
                <w:b/>
                <w:lang w:eastAsia="en-US"/>
              </w:rPr>
              <w:t>872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 w:val="restart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в т.ч. по возрастам:</w:t>
            </w: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18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5-9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521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494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10-14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246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345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15-17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15</w:t>
            </w:r>
          </w:p>
        </w:tc>
      </w:tr>
      <w:tr w:rsidR="00606067" w:rsidRPr="00606067" w:rsidTr="0002375E">
        <w:trPr>
          <w:trHeight w:val="297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18 лет и старше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-</w:t>
            </w:r>
          </w:p>
        </w:tc>
      </w:tr>
      <w:tr w:rsidR="00606067" w:rsidRPr="00606067" w:rsidTr="0002375E">
        <w:trPr>
          <w:trHeight w:val="313"/>
        </w:trPr>
        <w:tc>
          <w:tcPr>
            <w:tcW w:w="6628" w:type="dxa"/>
            <w:gridSpan w:val="3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b/>
                <w:lang w:eastAsia="ru-RU"/>
              </w:rPr>
            </w:pPr>
            <w:r w:rsidRPr="00606067">
              <w:rPr>
                <w:b/>
                <w:bCs/>
                <w:lang w:eastAsia="ru-RU"/>
              </w:rPr>
              <w:t xml:space="preserve">Естественнонаучная направленность всего, </w:t>
            </w:r>
          </w:p>
        </w:tc>
        <w:tc>
          <w:tcPr>
            <w:tcW w:w="1559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color w:val="000000"/>
                <w:lang w:eastAsia="ru-RU"/>
              </w:rPr>
            </w:pPr>
            <w:r w:rsidRPr="00606067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b/>
                <w:lang w:eastAsia="ru-RU"/>
              </w:rPr>
            </w:pPr>
            <w:r w:rsidRPr="00606067">
              <w:rPr>
                <w:b/>
                <w:lang w:eastAsia="ru-RU"/>
              </w:rPr>
              <w:t>81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b/>
                <w:lang w:eastAsia="ru-RU"/>
              </w:rPr>
            </w:pPr>
            <w:r w:rsidRPr="00606067">
              <w:rPr>
                <w:b/>
                <w:lang w:eastAsia="ru-RU"/>
              </w:rPr>
              <w:t>84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 w:val="restart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в т.ч. по возрастам:</w:t>
            </w: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до 5 лет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0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5-9 лет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48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49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10-14 лет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16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24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15-17 лет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17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11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18 лет и старше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0</w:t>
            </w:r>
          </w:p>
        </w:tc>
      </w:tr>
      <w:tr w:rsidR="00606067" w:rsidRPr="00606067" w:rsidTr="0002375E">
        <w:trPr>
          <w:trHeight w:val="313"/>
        </w:trPr>
        <w:tc>
          <w:tcPr>
            <w:tcW w:w="6628" w:type="dxa"/>
            <w:gridSpan w:val="3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b/>
                <w:lang w:eastAsia="ru-RU"/>
              </w:rPr>
            </w:pPr>
            <w:r w:rsidRPr="00606067">
              <w:rPr>
                <w:b/>
                <w:bCs/>
                <w:lang w:eastAsia="ru-RU"/>
              </w:rPr>
              <w:lastRenderedPageBreak/>
              <w:t xml:space="preserve">4.3. Физкультурно-спортивная направленность всего, </w:t>
            </w:r>
          </w:p>
        </w:tc>
        <w:tc>
          <w:tcPr>
            <w:tcW w:w="1559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color w:val="000000"/>
                <w:lang w:eastAsia="ru-RU"/>
              </w:rPr>
            </w:pPr>
            <w:r w:rsidRPr="00606067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067" w:rsidRPr="00606067" w:rsidRDefault="00606067" w:rsidP="00606067">
            <w:pPr>
              <w:suppressAutoHyphens w:val="0"/>
              <w:jc w:val="center"/>
              <w:rPr>
                <w:b/>
                <w:lang w:eastAsia="ru-RU"/>
              </w:rPr>
            </w:pPr>
            <w:r w:rsidRPr="00606067">
              <w:rPr>
                <w:b/>
                <w:lang w:eastAsia="ru-RU"/>
              </w:rPr>
              <w:t>630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067" w:rsidRPr="00606067" w:rsidRDefault="00606067" w:rsidP="00606067">
            <w:pPr>
              <w:suppressAutoHyphens w:val="0"/>
              <w:jc w:val="center"/>
              <w:rPr>
                <w:b/>
                <w:lang w:eastAsia="ru-RU"/>
              </w:rPr>
            </w:pPr>
            <w:r w:rsidRPr="00606067">
              <w:rPr>
                <w:b/>
                <w:lang w:eastAsia="ru-RU"/>
              </w:rPr>
              <w:t>630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 w:val="restart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в т.ч. по возрастам:</w:t>
            </w: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1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5-9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266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169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10-14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284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335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15-17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125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18 лет и старше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0</w:t>
            </w:r>
          </w:p>
        </w:tc>
      </w:tr>
      <w:tr w:rsidR="00606067" w:rsidRPr="00606067" w:rsidTr="0002375E">
        <w:trPr>
          <w:trHeight w:val="313"/>
        </w:trPr>
        <w:tc>
          <w:tcPr>
            <w:tcW w:w="6628" w:type="dxa"/>
            <w:gridSpan w:val="3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b/>
                <w:lang w:eastAsia="ru-RU"/>
              </w:rPr>
            </w:pPr>
            <w:r w:rsidRPr="00606067">
              <w:rPr>
                <w:b/>
                <w:bCs/>
                <w:lang w:eastAsia="ru-RU"/>
              </w:rPr>
              <w:t xml:space="preserve">4.4. Художественная направленность всего, </w:t>
            </w:r>
          </w:p>
        </w:tc>
        <w:tc>
          <w:tcPr>
            <w:tcW w:w="1559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color w:val="000000"/>
                <w:lang w:eastAsia="ru-RU"/>
              </w:rPr>
            </w:pPr>
            <w:r w:rsidRPr="00606067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b/>
                <w:lang w:eastAsia="en-US"/>
              </w:rPr>
            </w:pPr>
            <w:r w:rsidRPr="00606067">
              <w:rPr>
                <w:b/>
                <w:lang w:eastAsia="en-US"/>
              </w:rPr>
              <w:t>1521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b/>
                <w:lang w:eastAsia="en-US"/>
              </w:rPr>
            </w:pPr>
            <w:r w:rsidRPr="00606067">
              <w:rPr>
                <w:b/>
                <w:lang w:eastAsia="en-US"/>
              </w:rPr>
              <w:t>1706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 w:val="restart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в т.ч. по возрастам:</w:t>
            </w: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до 5 лет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124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128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5-9 лет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821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847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10-14 лет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498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624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15-17 лет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98</w:t>
            </w:r>
          </w:p>
        </w:tc>
      </w:tr>
      <w:tr w:rsidR="00606067" w:rsidRPr="00606067" w:rsidTr="0002375E">
        <w:trPr>
          <w:trHeight w:val="70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18 лет и старше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6067" w:rsidRPr="00606067" w:rsidRDefault="00606067" w:rsidP="00606067">
            <w:pPr>
              <w:suppressAutoHyphens w:val="0"/>
              <w:spacing w:line="256" w:lineRule="auto"/>
              <w:jc w:val="center"/>
              <w:rPr>
                <w:lang w:eastAsia="en-US"/>
              </w:rPr>
            </w:pPr>
            <w:r w:rsidRPr="00606067">
              <w:rPr>
                <w:lang w:eastAsia="en-US"/>
              </w:rPr>
              <w:t>9</w:t>
            </w:r>
          </w:p>
        </w:tc>
      </w:tr>
      <w:tr w:rsidR="00606067" w:rsidRPr="00606067" w:rsidTr="0002375E">
        <w:trPr>
          <w:trHeight w:val="313"/>
        </w:trPr>
        <w:tc>
          <w:tcPr>
            <w:tcW w:w="6628" w:type="dxa"/>
            <w:gridSpan w:val="3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b/>
                <w:lang w:eastAsia="ru-RU"/>
              </w:rPr>
            </w:pPr>
            <w:r w:rsidRPr="00606067">
              <w:rPr>
                <w:b/>
                <w:bCs/>
                <w:lang w:eastAsia="ru-RU"/>
              </w:rPr>
              <w:t xml:space="preserve">4.5. Туристско-краеведческая направленность всего, </w:t>
            </w:r>
          </w:p>
        </w:tc>
        <w:tc>
          <w:tcPr>
            <w:tcW w:w="1559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color w:val="000000"/>
                <w:lang w:eastAsia="ru-RU"/>
              </w:rPr>
            </w:pPr>
            <w:r w:rsidRPr="00606067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b/>
                <w:lang w:eastAsia="ru-RU"/>
              </w:rPr>
            </w:pPr>
            <w:r w:rsidRPr="00606067">
              <w:rPr>
                <w:b/>
                <w:lang w:eastAsia="ru-RU"/>
              </w:rPr>
              <w:t>106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b/>
                <w:lang w:eastAsia="ru-RU"/>
              </w:rPr>
            </w:pPr>
            <w:r w:rsidRPr="00606067">
              <w:rPr>
                <w:b/>
                <w:lang w:eastAsia="ru-RU"/>
              </w:rPr>
              <w:t>109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 w:val="restart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в т.ч. по возрастам:</w:t>
            </w: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до 5 лет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-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-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5-9 лет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59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64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10-14 лет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27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31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15-17 лет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17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9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18 лет и старше</w:t>
            </w:r>
          </w:p>
        </w:tc>
        <w:tc>
          <w:tcPr>
            <w:tcW w:w="155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5</w:t>
            </w:r>
          </w:p>
        </w:tc>
      </w:tr>
      <w:tr w:rsidR="00606067" w:rsidRPr="00606067" w:rsidTr="0002375E">
        <w:trPr>
          <w:trHeight w:val="313"/>
        </w:trPr>
        <w:tc>
          <w:tcPr>
            <w:tcW w:w="6628" w:type="dxa"/>
            <w:gridSpan w:val="3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b/>
                <w:lang w:eastAsia="ru-RU"/>
              </w:rPr>
            </w:pPr>
            <w:r w:rsidRPr="00606067">
              <w:rPr>
                <w:b/>
                <w:bCs/>
                <w:lang w:eastAsia="ru-RU"/>
              </w:rPr>
              <w:t xml:space="preserve">4.6. Социально-педагогическая направленность всего, </w:t>
            </w:r>
          </w:p>
        </w:tc>
        <w:tc>
          <w:tcPr>
            <w:tcW w:w="1559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color w:val="000000"/>
                <w:lang w:eastAsia="ru-RU"/>
              </w:rPr>
            </w:pPr>
            <w:r w:rsidRPr="00606067">
              <w:rPr>
                <w:color w:val="000000"/>
                <w:lang w:eastAsia="ru-RU"/>
              </w:rPr>
              <w:t>человек</w:t>
            </w: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b/>
                <w:lang w:eastAsia="ru-RU"/>
              </w:rPr>
            </w:pPr>
            <w:r w:rsidRPr="00606067">
              <w:rPr>
                <w:b/>
                <w:lang w:eastAsia="ru-RU"/>
              </w:rPr>
              <w:t>164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b/>
                <w:lang w:eastAsia="ru-RU"/>
              </w:rPr>
            </w:pPr>
            <w:r w:rsidRPr="00606067">
              <w:rPr>
                <w:b/>
                <w:lang w:eastAsia="ru-RU"/>
              </w:rPr>
              <w:t>170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 w:val="restart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в т.ч. по возрастам:</w:t>
            </w: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-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-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5-9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140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110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10-14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35</w:t>
            </w:r>
          </w:p>
        </w:tc>
      </w:tr>
      <w:tr w:rsidR="00606067" w:rsidRPr="00606067" w:rsidTr="0002375E">
        <w:trPr>
          <w:trHeight w:val="313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15-17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21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25</w:t>
            </w:r>
          </w:p>
        </w:tc>
      </w:tr>
      <w:tr w:rsidR="00606067" w:rsidRPr="00606067" w:rsidTr="0002375E">
        <w:trPr>
          <w:trHeight w:val="417"/>
        </w:trPr>
        <w:tc>
          <w:tcPr>
            <w:tcW w:w="2452" w:type="dxa"/>
            <w:gridSpan w:val="2"/>
            <w:vMerge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</w:p>
        </w:tc>
        <w:tc>
          <w:tcPr>
            <w:tcW w:w="4176" w:type="dxa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right"/>
              <w:rPr>
                <w:bCs/>
                <w:lang w:eastAsia="ru-RU"/>
              </w:rPr>
            </w:pPr>
            <w:r w:rsidRPr="00606067">
              <w:rPr>
                <w:bCs/>
                <w:lang w:eastAsia="ru-RU"/>
              </w:rPr>
              <w:t>18 лет и старше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-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lang w:eastAsia="ru-RU"/>
              </w:rPr>
            </w:pPr>
            <w:r w:rsidRPr="00606067">
              <w:rPr>
                <w:lang w:eastAsia="ru-RU"/>
              </w:rPr>
              <w:t>-</w:t>
            </w:r>
          </w:p>
        </w:tc>
      </w:tr>
    </w:tbl>
    <w:p w:rsidR="00606067" w:rsidRPr="00606067" w:rsidRDefault="00606067" w:rsidP="00606067">
      <w:pPr>
        <w:suppressAutoHyphens w:val="0"/>
        <w:jc w:val="both"/>
        <w:rPr>
          <w:rFonts w:eastAsia="Calibri"/>
          <w:color w:val="00B0F0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ind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lastRenderedPageBreak/>
        <w:t xml:space="preserve">           Охват детей программами дополнительного образования по итогам 2017 г. </w:t>
      </w:r>
      <w:r w:rsidRPr="00606067">
        <w:rPr>
          <w:rFonts w:eastAsia="Calibri"/>
          <w:color w:val="000000"/>
          <w:sz w:val="28"/>
          <w:szCs w:val="28"/>
          <w:lang w:eastAsia="en-US"/>
        </w:rPr>
        <w:t>составляет 68,8 % от количества детей в возрасте 5-18 лет, в 2018 году -71 %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 xml:space="preserve">       МАУДО ДДТ г. Балтийска является региональной и муниципальной опорной площадкой по научно-техническому творчеству. В образовательной организации активно идет развитие научно-технического творчества, работает объединение по судомоделированию. 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 xml:space="preserve">      Дополнительное образование осуществляется также на базе общеобразовательных и дошкольных организаций Балтийского муниципального района. В муниципалитете реализуется система оценки качества дополнительного образования.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i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i/>
          <w:sz w:val="28"/>
          <w:szCs w:val="28"/>
          <w:lang w:eastAsia="en-US"/>
        </w:rPr>
        <w:t xml:space="preserve">      </w:t>
      </w:r>
      <w:r w:rsidRPr="00606067">
        <w:rPr>
          <w:rFonts w:eastAsia="Calibri"/>
          <w:b/>
          <w:i/>
          <w:sz w:val="28"/>
          <w:szCs w:val="28"/>
          <w:lang w:eastAsia="en-US"/>
        </w:rPr>
        <w:t>Совершенствование педагогических кадров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color w:val="00B0F0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      Повышается социальный статус и профессиональное совершенствование педагогических работников системы дополнительного образования</w:t>
      </w:r>
      <w:r w:rsidRPr="00606067">
        <w:rPr>
          <w:rFonts w:eastAsia="Calibri"/>
          <w:color w:val="00B0F0"/>
          <w:sz w:val="28"/>
          <w:szCs w:val="28"/>
          <w:lang w:eastAsia="en-US"/>
        </w:rPr>
        <w:t xml:space="preserve">.  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 xml:space="preserve">      В целях повышения эффективности и качества услуг в сфере дополнительного образования осуществлен перевод руководителей и всех педагогических работников на эффективный контракт. 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 xml:space="preserve">      Численность детей и молодежи в возрасте от 5 до 18 лет в расчете на 1 педагогического работника дополнительного образования детей составляет 72,2 чел.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      Организациями дополнительного образования принято участие в </w:t>
      </w:r>
      <w:r w:rsidRPr="00606067">
        <w:rPr>
          <w:rFonts w:eastAsia="Calibri"/>
          <w:color w:val="000000"/>
          <w:sz w:val="28"/>
          <w:szCs w:val="28"/>
          <w:lang w:eastAsia="en-US"/>
        </w:rPr>
        <w:t>42</w:t>
      </w:r>
      <w:r w:rsidRPr="00606067">
        <w:rPr>
          <w:rFonts w:eastAsia="Calibri"/>
          <w:sz w:val="28"/>
          <w:szCs w:val="28"/>
          <w:lang w:eastAsia="en-US"/>
        </w:rPr>
        <w:t xml:space="preserve"> семинарах, конференциях, мастер-классах, заседаниях круглого стола, конкурсах профессионального мастерства муниципального и регионального уровней. </w:t>
      </w:r>
    </w:p>
    <w:p w:rsidR="00606067" w:rsidRDefault="00D57F34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</w:p>
    <w:p w:rsid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Основные показатели повышения эффективности и качества услуг в сфере дополнительного образования детей в Балтийском муниципальном районе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2410"/>
        <w:gridCol w:w="2552"/>
      </w:tblGrid>
      <w:tr w:rsidR="00606067" w:rsidRPr="00606067" w:rsidTr="0002375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2018 год</w:t>
            </w:r>
          </w:p>
        </w:tc>
      </w:tr>
      <w:tr w:rsidR="00606067" w:rsidRPr="00606067" w:rsidTr="0002375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Доля руководителей ООДО, переведенных на эффективный контракт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606067" w:rsidRPr="00606067" w:rsidTr="0002375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Доля педагогических работников ООДО, переведенных на эффективный контракт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606067" w:rsidRPr="00606067" w:rsidTr="0002375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67" w:rsidRPr="001D64FB" w:rsidRDefault="00606067" w:rsidP="00F71D2B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</w:t>
            </w: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в общей численности детей, получающих дополнительное образование за счет </w:t>
            </w:r>
            <w:r w:rsidR="00F71D2B"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бюджетных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606067" w:rsidRPr="00606067" w:rsidTr="0002375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67" w:rsidRPr="001D64FB" w:rsidRDefault="00606067" w:rsidP="00606067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</w:tr>
      <w:tr w:rsidR="00606067" w:rsidRPr="00606067" w:rsidTr="0002375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Доля педагогических работников в возрасте до 35 лет в ООДО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</w:tr>
      <w:tr w:rsidR="00606067" w:rsidRPr="00606067" w:rsidTr="0002375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Доля педагогических работников программ дополнительного образования, которым при прохождении аттестации присвоена первая или высшая категория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62</w:t>
            </w:r>
          </w:p>
        </w:tc>
      </w:tr>
      <w:tr w:rsidR="00606067" w:rsidRPr="00606067" w:rsidTr="0002375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Число реорганизуемых (ликвидируемых) ООДО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  <w:tr w:rsidR="00606067" w:rsidRPr="00606067" w:rsidTr="0002375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Число реорганизованных образовательных программ в ООДО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606067" w:rsidRPr="00606067" w:rsidTr="0002375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Численность детей и молодежи в возрасте от 5 до 18 лет (не включая18-летних) в расчете на 1 педагогического работника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72,2</w:t>
            </w:r>
          </w:p>
        </w:tc>
      </w:tr>
      <w:tr w:rsidR="00606067" w:rsidRPr="00606067" w:rsidTr="0002375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Удельный вес численности обучающихся по программам дополнительного</w:t>
            </w:r>
            <w:r w:rsidRPr="00606067">
              <w:rPr>
                <w:rFonts w:eastAsia="Calibri"/>
                <w:color w:val="000000"/>
                <w:sz w:val="28"/>
                <w:szCs w:val="28"/>
                <w:u w:val="single"/>
                <w:lang w:eastAsia="en-US"/>
              </w:rPr>
              <w:t xml:space="preserve"> </w:t>
            </w: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образования, участвующих в конкурсах различного уровня, в общей численности обучающихся по программам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81</w:t>
            </w:r>
          </w:p>
        </w:tc>
      </w:tr>
    </w:tbl>
    <w:p w:rsidR="00606067" w:rsidRPr="00606067" w:rsidRDefault="00606067" w:rsidP="00606067">
      <w:pPr>
        <w:suppressAutoHyphens w:val="0"/>
        <w:rPr>
          <w:rFonts w:eastAsia="Calibri"/>
          <w:color w:val="000000"/>
          <w:sz w:val="28"/>
          <w:szCs w:val="28"/>
          <w:lang w:eastAsia="en-US"/>
        </w:rPr>
      </w:pPr>
    </w:p>
    <w:p w:rsidR="0002375E" w:rsidRPr="001D64FB" w:rsidRDefault="00606067" w:rsidP="0002375E">
      <w:pPr>
        <w:suppressAutoHyphens w:val="0"/>
        <w:ind w:firstLine="567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</w:t>
      </w:r>
      <w:r w:rsidR="0002375E" w:rsidRPr="001D64FB">
        <w:rPr>
          <w:rFonts w:eastAsia="Calibri"/>
          <w:color w:val="000000" w:themeColor="text1"/>
          <w:sz w:val="28"/>
          <w:szCs w:val="28"/>
          <w:lang w:eastAsia="en-US"/>
        </w:rPr>
        <w:t>вание за счет бюджетных средств.</w:t>
      </w:r>
    </w:p>
    <w:p w:rsidR="00606067" w:rsidRPr="001D64FB" w:rsidRDefault="00606067" w:rsidP="0002375E">
      <w:pPr>
        <w:suppressAutoHyphens w:val="0"/>
        <w:ind w:firstLine="567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Характеризует степень внедрения механизма персонифицированного учета дополнительного образования детей.</w:t>
      </w:r>
    </w:p>
    <w:p w:rsidR="0002375E" w:rsidRPr="001D64FB" w:rsidRDefault="00606067" w:rsidP="00606067">
      <w:pPr>
        <w:suppressAutoHyphens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средств.</w:t>
      </w:r>
    </w:p>
    <w:p w:rsidR="00606067" w:rsidRPr="001D64FB" w:rsidRDefault="00606067" w:rsidP="0002375E">
      <w:pPr>
        <w:suppressAutoHyphens w:val="0"/>
        <w:ind w:firstLine="567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Рассчитывается по формуле: Спдо= (Чспдо / Чобуч5-18) *100%, где:</w:t>
      </w:r>
    </w:p>
    <w:p w:rsidR="00606067" w:rsidRPr="001D64FB" w:rsidRDefault="00606067" w:rsidP="00606067">
      <w:pPr>
        <w:suppressAutoHyphens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Чспдо – численность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:rsidR="0002375E" w:rsidRPr="001D64FB" w:rsidRDefault="00606067" w:rsidP="00606067">
      <w:pPr>
        <w:suppressAutoHyphens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Чобуч5-18 – общая численность детей в возрасте от 5 до 18 лет, получающих дополнительное образования по программам, финансовое обеспечение которых осуществляется за счет бюджетных средств (пообъектный мониторинг).</w:t>
      </w:r>
    </w:p>
    <w:p w:rsidR="00606067" w:rsidRPr="001D64FB" w:rsidRDefault="00606067" w:rsidP="0002375E">
      <w:pPr>
        <w:suppressAutoHyphens w:val="0"/>
        <w:ind w:firstLine="567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финансирования:</w:t>
      </w:r>
    </w:p>
    <w:p w:rsidR="00606067" w:rsidRPr="001D64FB" w:rsidRDefault="00606067" w:rsidP="00606067">
      <w:pPr>
        <w:suppressAutoHyphens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-Характеризует степень внедрения механизма персонифицированного финансирования и доступность дополнительного образования.</w:t>
      </w:r>
    </w:p>
    <w:p w:rsidR="00606067" w:rsidRPr="001D64FB" w:rsidRDefault="00606067" w:rsidP="00606067">
      <w:pPr>
        <w:suppressAutoHyphens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-Определяется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финансирования, к общей численности детей в возрасте от 5 до 18 лет, проживающих на территории муниципалитета.</w:t>
      </w:r>
    </w:p>
    <w:p w:rsidR="00606067" w:rsidRPr="001D64FB" w:rsidRDefault="00606067" w:rsidP="00606067">
      <w:pPr>
        <w:suppressAutoHyphens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Рассчитывается по формуле: Спф= (Чдспф / Ч5-18) *100%, где:</w:t>
      </w:r>
    </w:p>
    <w:p w:rsidR="00606067" w:rsidRPr="001D64FB" w:rsidRDefault="00606067" w:rsidP="00606067">
      <w:pPr>
        <w:suppressAutoHyphens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Чдспф – общая численность детей, использующих сертификаты дополнительного образования в статусе сертификатов персонифицированного финансирования</w:t>
      </w:r>
    </w:p>
    <w:p w:rsidR="00606067" w:rsidRPr="001D64FB" w:rsidRDefault="00606067" w:rsidP="00606067">
      <w:pPr>
        <w:suppressAutoHyphens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Ч5-18 - численность детей в возрасте от 5 до 18 лет, проживающих на территории муниципалитета.</w:t>
      </w:r>
    </w:p>
    <w:p w:rsidR="00606067" w:rsidRPr="00606067" w:rsidRDefault="00606067" w:rsidP="00606067">
      <w:pPr>
        <w:suppressAutoHyphens w:val="0"/>
        <w:rPr>
          <w:rFonts w:eastAsia="Calibri"/>
          <w:b/>
          <w:i/>
          <w:color w:val="000000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b/>
          <w:i/>
          <w:color w:val="000000"/>
          <w:sz w:val="28"/>
          <w:szCs w:val="28"/>
          <w:lang w:eastAsia="en-US"/>
        </w:rPr>
      </w:pPr>
      <w:r w:rsidRPr="00606067">
        <w:rPr>
          <w:rFonts w:eastAsia="Calibri"/>
          <w:b/>
          <w:i/>
          <w:color w:val="000000"/>
          <w:sz w:val="28"/>
          <w:szCs w:val="28"/>
          <w:lang w:eastAsia="en-US"/>
        </w:rPr>
        <w:t>Проблемы дополнительного образования:</w:t>
      </w:r>
    </w:p>
    <w:p w:rsidR="00606067" w:rsidRPr="00606067" w:rsidRDefault="00606067" w:rsidP="0002375E">
      <w:pPr>
        <w:numPr>
          <w:ilvl w:val="0"/>
          <w:numId w:val="6"/>
        </w:numPr>
        <w:suppressAutoHyphens w:val="0"/>
        <w:spacing w:line="276" w:lineRule="auto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>Дефицит педагогических кадров в системе дополнительного образования, в том числе молодежи;</w:t>
      </w:r>
    </w:p>
    <w:p w:rsidR="00606067" w:rsidRPr="00606067" w:rsidRDefault="00606067" w:rsidP="0002375E">
      <w:pPr>
        <w:numPr>
          <w:ilvl w:val="0"/>
          <w:numId w:val="6"/>
        </w:numPr>
        <w:suppressAutoHyphens w:val="0"/>
        <w:spacing w:line="276" w:lineRule="auto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>Слабая материально-техническая база организаций, недостаточное количество собственных учебных площадей в организациях дополнительного образования.</w:t>
      </w:r>
    </w:p>
    <w:p w:rsidR="00606067" w:rsidRPr="00606067" w:rsidRDefault="00606067" w:rsidP="00606067">
      <w:pPr>
        <w:suppressAutoHyphens w:val="0"/>
        <w:ind w:left="720"/>
        <w:rPr>
          <w:rFonts w:eastAsia="Calibri"/>
          <w:color w:val="000000"/>
          <w:sz w:val="28"/>
          <w:szCs w:val="28"/>
          <w:lang w:eastAsia="en-US"/>
        </w:rPr>
      </w:pPr>
    </w:p>
    <w:p w:rsidR="0002375E" w:rsidRDefault="0002375E" w:rsidP="00606067">
      <w:pPr>
        <w:suppressAutoHyphens w:val="0"/>
        <w:jc w:val="center"/>
        <w:rPr>
          <w:rFonts w:eastAsia="Calibri"/>
          <w:b/>
          <w:i/>
          <w:color w:val="000000"/>
          <w:sz w:val="28"/>
          <w:szCs w:val="28"/>
          <w:lang w:eastAsia="en-US"/>
        </w:rPr>
      </w:pPr>
    </w:p>
    <w:p w:rsidR="0002375E" w:rsidRDefault="0002375E" w:rsidP="00606067">
      <w:pPr>
        <w:suppressAutoHyphens w:val="0"/>
        <w:jc w:val="center"/>
        <w:rPr>
          <w:rFonts w:eastAsia="Calibri"/>
          <w:b/>
          <w:i/>
          <w:color w:val="000000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color w:val="000000"/>
          <w:sz w:val="28"/>
          <w:szCs w:val="28"/>
          <w:lang w:eastAsia="en-US"/>
        </w:rPr>
      </w:pPr>
      <w:r w:rsidRPr="00606067">
        <w:rPr>
          <w:rFonts w:eastAsia="Calibri"/>
          <w:b/>
          <w:i/>
          <w:color w:val="000000"/>
          <w:sz w:val="28"/>
          <w:szCs w:val="28"/>
          <w:lang w:eastAsia="en-US"/>
        </w:rPr>
        <w:t>Поддержка талантливой молодёжи</w:t>
      </w:r>
    </w:p>
    <w:p w:rsidR="00606067" w:rsidRPr="00606067" w:rsidRDefault="00606067" w:rsidP="00606067">
      <w:pPr>
        <w:suppressAutoHyphens w:val="0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 xml:space="preserve">       Развитие системы поддержки одарённых детей осуществляется путём реализации</w:t>
      </w:r>
      <w:r w:rsidRPr="00606067">
        <w:rPr>
          <w:rFonts w:eastAsia="Calibri"/>
          <w:b/>
          <w:color w:val="000000"/>
          <w:sz w:val="40"/>
          <w:szCs w:val="40"/>
          <w:lang w:eastAsia="en-US"/>
        </w:rPr>
        <w:t xml:space="preserve"> </w:t>
      </w:r>
      <w:r w:rsidRPr="00606067">
        <w:rPr>
          <w:rFonts w:eastAsia="Calibri"/>
          <w:color w:val="000000"/>
          <w:sz w:val="28"/>
          <w:szCs w:val="28"/>
          <w:lang w:eastAsia="en-US"/>
        </w:rPr>
        <w:t xml:space="preserve">муниципальной программы </w:t>
      </w:r>
    </w:p>
    <w:p w:rsidR="00606067" w:rsidRPr="00606067" w:rsidRDefault="00606067" w:rsidP="00606067">
      <w:pPr>
        <w:suppressAutoHyphens w:val="0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 xml:space="preserve"> «Развитие дополнительного образования в Балтийском муниципальном районе на 2015 – 2020 годы» (по</w:t>
      </w:r>
      <w:r w:rsidRPr="00606067">
        <w:rPr>
          <w:rFonts w:eastAsia="Calibri"/>
          <w:sz w:val="28"/>
          <w:szCs w:val="28"/>
          <w:lang w:eastAsia="en-US"/>
        </w:rPr>
        <w:t>становление администрации БМР от 23.10.2015 г. № 577)</w:t>
      </w:r>
      <w:r w:rsidRPr="00606067">
        <w:rPr>
          <w:rFonts w:eastAsia="Calibri"/>
          <w:lang w:eastAsia="en-US"/>
        </w:rPr>
        <w:t>,</w:t>
      </w:r>
      <w:r w:rsidRPr="00606067">
        <w:rPr>
          <w:rFonts w:eastAsia="Calibri"/>
          <w:sz w:val="28"/>
          <w:szCs w:val="28"/>
          <w:lang w:eastAsia="en-US"/>
        </w:rPr>
        <w:t xml:space="preserve"> через организацию индивидуальной и групповой деятельности как в учебном процессе, так и во внеурочной деятельности. 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 xml:space="preserve">        С целью выявления одаренных детей</w:t>
      </w:r>
      <w:r w:rsidRPr="00606067">
        <w:rPr>
          <w:rFonts w:eastAsia="Calibri"/>
          <w:sz w:val="28"/>
          <w:szCs w:val="28"/>
          <w:lang w:eastAsia="en-US"/>
        </w:rPr>
        <w:t xml:space="preserve"> в различных сферах деятельности в Балтийском муниципальном районе проводятся:  </w:t>
      </w:r>
    </w:p>
    <w:p w:rsidR="00606067" w:rsidRPr="00606067" w:rsidRDefault="00606067" w:rsidP="0002375E">
      <w:pPr>
        <w:numPr>
          <w:ilvl w:val="0"/>
          <w:numId w:val="8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Брейн-ринг «Творим здоровье души и тела»</w:t>
      </w:r>
    </w:p>
    <w:p w:rsidR="00606067" w:rsidRPr="00606067" w:rsidRDefault="00606067" w:rsidP="0002375E">
      <w:pPr>
        <w:numPr>
          <w:ilvl w:val="0"/>
          <w:numId w:val="8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Конкурс исследовательских работ по здоровому образу жизни «Культура здорового образа жизни детей, подростков и молодёжи»</w:t>
      </w:r>
    </w:p>
    <w:p w:rsidR="00606067" w:rsidRPr="00606067" w:rsidRDefault="00606067" w:rsidP="0002375E">
      <w:pPr>
        <w:numPr>
          <w:ilvl w:val="0"/>
          <w:numId w:val="8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lastRenderedPageBreak/>
        <w:t>Конкурс исследовательских работ по здоровому образу жизни «Я – исследователь»</w:t>
      </w:r>
    </w:p>
    <w:p w:rsidR="00606067" w:rsidRPr="00606067" w:rsidRDefault="00606067" w:rsidP="0002375E">
      <w:pPr>
        <w:numPr>
          <w:ilvl w:val="0"/>
          <w:numId w:val="8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Многожанровый фестиваль творчества учащихся дополнительного образования и внешкольного воспитания «Детство без границ»</w:t>
      </w:r>
    </w:p>
    <w:p w:rsidR="00606067" w:rsidRPr="00606067" w:rsidRDefault="00606067" w:rsidP="00606067">
      <w:pPr>
        <w:suppressAutoHyphens w:val="0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       В соответствии с Указом Губернатора Калининградской области от 19 апреля 2010 года № 66 «О присуждении стипендий Губернатора Калининградской области для одаренных детей и талантливой молодежи в сфере образования, науки,  культуры, спорта, социально значимой и общественной деятельности», на основании решений межведомственной конкурсной комиссии  одаренным детям и талантливой молодежи в сфере образования, науки, культуры, спорта, социально значимой и общественной деятельности присуждаются стипендии Губернатора Калининградской области.</w:t>
      </w:r>
    </w:p>
    <w:p w:rsidR="00606067" w:rsidRPr="00606067" w:rsidRDefault="00606067" w:rsidP="00606067">
      <w:pPr>
        <w:suppressAutoHyphens w:val="0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 </w:t>
      </w:r>
      <w:r w:rsidRPr="00606067">
        <w:rPr>
          <w:rFonts w:eastAsia="Calibri"/>
          <w:color w:val="000000"/>
          <w:sz w:val="28"/>
          <w:szCs w:val="28"/>
          <w:lang w:eastAsia="en-US"/>
        </w:rPr>
        <w:t>В 2016 году получателями стипендии Губернатора Калининградской области стали 14 обучающихся организаций дополнительного образования БМР, в 2017 году – 7 человек.</w:t>
      </w:r>
    </w:p>
    <w:p w:rsidR="00606067" w:rsidRPr="00606067" w:rsidRDefault="00606067" w:rsidP="0060606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Количественные показатели результативности учащихся организаций дополнительного образования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color w:val="000000"/>
          <w:sz w:val="28"/>
          <w:szCs w:val="28"/>
          <w:lang w:eastAsia="en-US"/>
        </w:rPr>
      </w:pPr>
      <w:r w:rsidRPr="00606067">
        <w:rPr>
          <w:rFonts w:eastAsia="Calibri"/>
          <w:b/>
          <w:i/>
          <w:color w:val="000000"/>
          <w:sz w:val="28"/>
          <w:szCs w:val="28"/>
          <w:lang w:eastAsia="en-US"/>
        </w:rPr>
        <w:t>Сводная таблица достижений (победители и призеры) 2017-2018 учебный год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i/>
          <w:color w:val="00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2410"/>
        <w:gridCol w:w="2126"/>
        <w:gridCol w:w="1843"/>
        <w:gridCol w:w="2551"/>
      </w:tblGrid>
      <w:tr w:rsidR="00606067" w:rsidRPr="00606067" w:rsidTr="0002375E">
        <w:tc>
          <w:tcPr>
            <w:tcW w:w="4786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Уровень конкурса</w:t>
            </w:r>
          </w:p>
        </w:tc>
        <w:tc>
          <w:tcPr>
            <w:tcW w:w="2410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 место</w:t>
            </w:r>
          </w:p>
        </w:tc>
        <w:tc>
          <w:tcPr>
            <w:tcW w:w="2126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2 место</w:t>
            </w:r>
          </w:p>
        </w:tc>
        <w:tc>
          <w:tcPr>
            <w:tcW w:w="184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3 место</w:t>
            </w:r>
          </w:p>
        </w:tc>
        <w:tc>
          <w:tcPr>
            <w:tcW w:w="2551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Итого</w:t>
            </w:r>
          </w:p>
        </w:tc>
      </w:tr>
      <w:tr w:rsidR="00606067" w:rsidRPr="00606067" w:rsidTr="0002375E">
        <w:tc>
          <w:tcPr>
            <w:tcW w:w="4786" w:type="dxa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Международный</w:t>
            </w:r>
          </w:p>
        </w:tc>
        <w:tc>
          <w:tcPr>
            <w:tcW w:w="2410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2126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84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551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117</w:t>
            </w:r>
          </w:p>
        </w:tc>
      </w:tr>
      <w:tr w:rsidR="00606067" w:rsidRPr="00606067" w:rsidTr="0002375E">
        <w:tc>
          <w:tcPr>
            <w:tcW w:w="4786" w:type="dxa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Всероссийский</w:t>
            </w:r>
          </w:p>
        </w:tc>
        <w:tc>
          <w:tcPr>
            <w:tcW w:w="2410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6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16</w:t>
            </w:r>
          </w:p>
        </w:tc>
      </w:tr>
      <w:tr w:rsidR="00606067" w:rsidRPr="00606067" w:rsidTr="0002375E">
        <w:tc>
          <w:tcPr>
            <w:tcW w:w="4786" w:type="dxa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Региональный</w:t>
            </w:r>
          </w:p>
        </w:tc>
        <w:tc>
          <w:tcPr>
            <w:tcW w:w="2410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126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84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551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130</w:t>
            </w:r>
          </w:p>
        </w:tc>
      </w:tr>
      <w:tr w:rsidR="00606067" w:rsidRPr="00606067" w:rsidTr="0002375E">
        <w:tc>
          <w:tcPr>
            <w:tcW w:w="4786" w:type="dxa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2410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2126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84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2551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263</w:t>
            </w:r>
          </w:p>
        </w:tc>
      </w:tr>
    </w:tbl>
    <w:p w:rsidR="00606067" w:rsidRPr="00606067" w:rsidRDefault="00606067" w:rsidP="00606067">
      <w:pPr>
        <w:suppressAutoHyphens w:val="0"/>
        <w:jc w:val="both"/>
        <w:rPr>
          <w:b/>
          <w:lang w:eastAsia="ru-RU"/>
        </w:rPr>
      </w:pPr>
    </w:p>
    <w:p w:rsidR="00606067" w:rsidRPr="00606067" w:rsidRDefault="00606067" w:rsidP="00606067">
      <w:pPr>
        <w:suppressAutoHyphens w:val="0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 xml:space="preserve">      Проблемы: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- Недостаточная материальная база для расширения возможностей научно- технического и спортивно - технического творчества детей и молодёжи;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- Создание профессионального педагогического сообщества;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- Совершенствование форм дистанционной работы с одаренными детьми;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- Разработка и реализация системы работы с одаренными школьниками на муниципальном уровне и результативность данного направления</w:t>
      </w:r>
      <w:r w:rsidRPr="00606067">
        <w:rPr>
          <w:rFonts w:eastAsia="Calibri"/>
          <w:i/>
          <w:iCs/>
          <w:sz w:val="28"/>
          <w:szCs w:val="28"/>
          <w:lang w:eastAsia="en-US"/>
        </w:rPr>
        <w:t>;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  <w:lang w:eastAsia="en-US"/>
        </w:rPr>
      </w:pPr>
      <w:r w:rsidRPr="00606067">
        <w:rPr>
          <w:rFonts w:eastAsia="Calibri"/>
          <w:iCs/>
          <w:sz w:val="28"/>
          <w:szCs w:val="28"/>
          <w:lang w:eastAsia="en-US"/>
        </w:rPr>
        <w:t>- Сетевое взаимодействие образовательных организаций.</w:t>
      </w:r>
    </w:p>
    <w:p w:rsidR="00606067" w:rsidRPr="00606067" w:rsidRDefault="00606067" w:rsidP="00606067">
      <w:pPr>
        <w:suppressAutoHyphens w:val="0"/>
        <w:rPr>
          <w:rFonts w:eastAsia="Calibri"/>
          <w:b/>
          <w:i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606067" w:rsidRPr="001D64FB" w:rsidRDefault="00606067" w:rsidP="00606067">
      <w:pPr>
        <w:suppressAutoHyphens w:val="0"/>
        <w:jc w:val="center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Подраздел 2</w:t>
      </w:r>
    </w:p>
    <w:p w:rsidR="00606067" w:rsidRPr="001D64FB" w:rsidRDefault="00606067" w:rsidP="00606067">
      <w:pPr>
        <w:suppressAutoHyphens w:val="0"/>
        <w:jc w:val="center"/>
        <w:rPr>
          <w:rFonts w:eastAsia="Calibri"/>
          <w:b/>
          <w:i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Прогноз развития сферы реализации дополнительного образования муниципальной программы:</w:t>
      </w:r>
    </w:p>
    <w:p w:rsidR="00606067" w:rsidRPr="001D64FB" w:rsidRDefault="00606067" w:rsidP="00606067">
      <w:pPr>
        <w:suppressAutoHyphens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06067" w:rsidRPr="001D64FB" w:rsidRDefault="00606067" w:rsidP="00606067">
      <w:pPr>
        <w:suppressAutoHyphens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>Направление № 1.</w:t>
      </w: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 xml:space="preserve"> Достижение новых качественных образовательных результатов:</w:t>
      </w:r>
    </w:p>
    <w:p w:rsidR="00606067" w:rsidRPr="001D64FB" w:rsidRDefault="00606067" w:rsidP="0002375E">
      <w:pPr>
        <w:numPr>
          <w:ilvl w:val="0"/>
          <w:numId w:val="17"/>
        </w:numPr>
        <w:suppressAutoHyphens w:val="0"/>
        <w:spacing w:line="276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Совершенствование организационно-экономических механизмов обеспечения доступности услуг дополнительного образования;</w:t>
      </w:r>
    </w:p>
    <w:p w:rsidR="00606067" w:rsidRPr="001D64FB" w:rsidRDefault="00606067" w:rsidP="0002375E">
      <w:pPr>
        <w:numPr>
          <w:ilvl w:val="0"/>
          <w:numId w:val="17"/>
        </w:numPr>
        <w:suppressAutoHyphens w:val="0"/>
        <w:spacing w:line="276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Распространение региональной и муниципальных моделей организации дополнительного образования детей;</w:t>
      </w:r>
    </w:p>
    <w:p w:rsidR="00606067" w:rsidRPr="001D64FB" w:rsidRDefault="00606067" w:rsidP="0002375E">
      <w:pPr>
        <w:numPr>
          <w:ilvl w:val="0"/>
          <w:numId w:val="17"/>
        </w:numPr>
        <w:suppressAutoHyphens w:val="0"/>
        <w:spacing w:line="276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606067" w:rsidRPr="001D64FB" w:rsidRDefault="00606067" w:rsidP="0002375E">
      <w:pPr>
        <w:numPr>
          <w:ilvl w:val="0"/>
          <w:numId w:val="17"/>
        </w:numPr>
        <w:suppressAutoHyphens w:val="0"/>
        <w:spacing w:line="276" w:lineRule="auto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образования.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D64FB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 xml:space="preserve"> Направление № 2.</w:t>
      </w: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 xml:space="preserve"> Создание условий для использования ресурсов негосударственного сектора в предоставлении услуг </w:t>
      </w:r>
      <w:r w:rsidRPr="00606067">
        <w:rPr>
          <w:rFonts w:eastAsia="Calibri"/>
          <w:color w:val="000000"/>
          <w:sz w:val="28"/>
          <w:szCs w:val="28"/>
          <w:lang w:eastAsia="en-US"/>
        </w:rPr>
        <w:t>дополнительного образования:</w:t>
      </w:r>
    </w:p>
    <w:p w:rsidR="00606067" w:rsidRPr="00606067" w:rsidRDefault="00606067" w:rsidP="00606067">
      <w:pPr>
        <w:numPr>
          <w:ilvl w:val="0"/>
          <w:numId w:val="18"/>
        </w:numPr>
        <w:suppressAutoHyphens w:val="0"/>
        <w:spacing w:after="200"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>Реализация системы оценки качества дополнительного образования;</w:t>
      </w:r>
    </w:p>
    <w:p w:rsidR="00606067" w:rsidRPr="00606067" w:rsidRDefault="00606067" w:rsidP="00606067">
      <w:pPr>
        <w:numPr>
          <w:ilvl w:val="0"/>
          <w:numId w:val="18"/>
        </w:num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Создание условий для развития молодых талантов и детей с высокой мотивацией к обучению включает в себя реализацию Концепции общенациональной системы выявления и развития молодых талантов;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Направление № 3.</w:t>
      </w:r>
      <w:r w:rsidRPr="00606067">
        <w:rPr>
          <w:rFonts w:eastAsia="Calibri"/>
          <w:sz w:val="28"/>
          <w:szCs w:val="28"/>
          <w:lang w:eastAsia="en-US"/>
        </w:rPr>
        <w:t xml:space="preserve">  Совершенствование педагогических кадров:</w:t>
      </w:r>
    </w:p>
    <w:p w:rsidR="00606067" w:rsidRPr="00606067" w:rsidRDefault="00606067" w:rsidP="0002375E">
      <w:pPr>
        <w:numPr>
          <w:ilvl w:val="0"/>
          <w:numId w:val="19"/>
        </w:numPr>
        <w:suppressAutoHyphens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Совершенствование (модернизация) моделей аттестации педагогических работников </w:t>
      </w:r>
      <w:r w:rsidRPr="00606067">
        <w:rPr>
          <w:rFonts w:eastAsia="Calibri"/>
          <w:color w:val="000000"/>
          <w:sz w:val="28"/>
          <w:szCs w:val="28"/>
          <w:lang w:eastAsia="en-US"/>
        </w:rPr>
        <w:t>дополнительного образования с последующим переводом их на эффективный контракт;</w:t>
      </w:r>
    </w:p>
    <w:p w:rsidR="00606067" w:rsidRPr="00606067" w:rsidRDefault="00606067" w:rsidP="0002375E">
      <w:pPr>
        <w:numPr>
          <w:ilvl w:val="0"/>
          <w:numId w:val="19"/>
        </w:numPr>
        <w:suppressAutoHyphens w:val="0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>Реализация механизмов эффективного контракта с педагогическими работниками организаций дополнительного образования;</w:t>
      </w:r>
    </w:p>
    <w:p w:rsidR="00606067" w:rsidRPr="00606067" w:rsidRDefault="00606067" w:rsidP="0002375E">
      <w:pPr>
        <w:numPr>
          <w:ilvl w:val="0"/>
          <w:numId w:val="19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>Реализация механизмов эффективного контракта с руководителями образовательных</w:t>
      </w:r>
      <w:r w:rsidRPr="00606067">
        <w:rPr>
          <w:rFonts w:eastAsia="Calibri"/>
          <w:sz w:val="28"/>
          <w:szCs w:val="28"/>
          <w:lang w:eastAsia="en-US"/>
        </w:rPr>
        <w:t xml:space="preserve"> организаций дополнительного образования в части установления взаимосвязи между показателями качества предоставляемых государственных </w:t>
      </w:r>
      <w:r w:rsidRPr="00606067">
        <w:rPr>
          <w:rFonts w:eastAsia="Calibri"/>
          <w:sz w:val="28"/>
          <w:szCs w:val="28"/>
          <w:lang w:eastAsia="en-US"/>
        </w:rPr>
        <w:lastRenderedPageBreak/>
        <w:t>(муниципальных) услуг организацией и эффективностью деятельности руководителя образовательной организации дополнительного образования;</w:t>
      </w:r>
    </w:p>
    <w:p w:rsidR="00606067" w:rsidRPr="00606067" w:rsidRDefault="00606067" w:rsidP="0002375E">
      <w:pPr>
        <w:numPr>
          <w:ilvl w:val="0"/>
          <w:numId w:val="19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Информационное и мониторинговое сопровождение </w:t>
      </w:r>
      <w:r w:rsidRPr="00606067">
        <w:rPr>
          <w:rFonts w:eastAsia="Calibri"/>
          <w:color w:val="000000"/>
          <w:sz w:val="28"/>
          <w:szCs w:val="28"/>
          <w:lang w:eastAsia="en-US"/>
        </w:rPr>
        <w:t>в реализации эфф</w:t>
      </w:r>
      <w:r w:rsidRPr="00606067">
        <w:rPr>
          <w:rFonts w:eastAsia="Calibri"/>
          <w:sz w:val="28"/>
          <w:szCs w:val="28"/>
          <w:lang w:eastAsia="en-US"/>
        </w:rPr>
        <w:t>ективного контракта;</w:t>
      </w:r>
    </w:p>
    <w:p w:rsidR="00606067" w:rsidRPr="00606067" w:rsidRDefault="00606067" w:rsidP="0002375E">
      <w:pPr>
        <w:numPr>
          <w:ilvl w:val="0"/>
          <w:numId w:val="19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Организация повышения квалификации и переподготовки педагогических и руководящих работников организаций дополнительного образования, в том числе по персонифицированной модели повышения квалификации работников.</w:t>
      </w:r>
    </w:p>
    <w:p w:rsidR="0002375E" w:rsidRDefault="0002375E" w:rsidP="0002375E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02375E" w:rsidRPr="00606067" w:rsidRDefault="0002375E" w:rsidP="00606067">
      <w:pPr>
        <w:suppressAutoHyphens w:val="0"/>
        <w:ind w:left="720"/>
        <w:jc w:val="both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Раздел 2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Основные направления развития в сфере реализации муниципальной программы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Подраздел 1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Приоритеты муниципальной политики в сфере реализации муниципальной программы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1D64FB">
        <w:rPr>
          <w:rFonts w:eastAsia="Calibri"/>
          <w:sz w:val="28"/>
          <w:szCs w:val="28"/>
          <w:lang w:eastAsia="en-US"/>
        </w:rPr>
        <w:t>Приоритетом политики Балтийского муниципального района</w:t>
      </w:r>
      <w:r w:rsidRPr="00606067">
        <w:rPr>
          <w:rFonts w:eastAsia="Calibri"/>
          <w:sz w:val="28"/>
          <w:szCs w:val="28"/>
          <w:lang w:eastAsia="en-US"/>
        </w:rPr>
        <w:t xml:space="preserve"> на 2015-2020 годы</w:t>
      </w:r>
      <w:r w:rsidRPr="00606067">
        <w:rPr>
          <w:rFonts w:eastAsia="Calibri"/>
          <w:b/>
          <w:sz w:val="28"/>
          <w:szCs w:val="28"/>
          <w:lang w:eastAsia="en-US"/>
        </w:rPr>
        <w:t xml:space="preserve"> </w:t>
      </w:r>
      <w:r w:rsidRPr="00606067">
        <w:rPr>
          <w:rFonts w:eastAsia="Calibri"/>
          <w:sz w:val="28"/>
          <w:szCs w:val="28"/>
          <w:lang w:eastAsia="en-US"/>
        </w:rPr>
        <w:t>в области дополнительного образования детей является содействие развитию человеческого капитала через:</w:t>
      </w:r>
    </w:p>
    <w:p w:rsidR="00606067" w:rsidRPr="00606067" w:rsidRDefault="00606067" w:rsidP="00606067">
      <w:pPr>
        <w:numPr>
          <w:ilvl w:val="0"/>
          <w:numId w:val="27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повышение качества и доступности </w:t>
      </w:r>
      <w:r w:rsidRPr="00606067">
        <w:rPr>
          <w:rFonts w:eastAsia="Calibri"/>
          <w:color w:val="000000"/>
          <w:sz w:val="28"/>
          <w:szCs w:val="28"/>
          <w:lang w:eastAsia="en-US"/>
        </w:rPr>
        <w:t>дополнительного образования</w:t>
      </w:r>
      <w:r w:rsidRPr="00606067">
        <w:rPr>
          <w:rFonts w:eastAsia="Calibri"/>
          <w:color w:val="00B0F0"/>
          <w:sz w:val="28"/>
          <w:szCs w:val="28"/>
          <w:lang w:eastAsia="en-US"/>
        </w:rPr>
        <w:t xml:space="preserve"> </w:t>
      </w:r>
      <w:r w:rsidRPr="00606067">
        <w:rPr>
          <w:rFonts w:eastAsia="Calibri"/>
          <w:sz w:val="28"/>
          <w:szCs w:val="28"/>
          <w:lang w:eastAsia="en-US"/>
        </w:rPr>
        <w:t>Балтийского муниципального района посредством развития сети образовательных организаций дополнительного образования с учетом тенденций демографического и территориального развития;</w:t>
      </w:r>
    </w:p>
    <w:p w:rsidR="00606067" w:rsidRPr="00606067" w:rsidRDefault="00606067" w:rsidP="00606067">
      <w:pPr>
        <w:numPr>
          <w:ilvl w:val="0"/>
          <w:numId w:val="27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развитие системы оценки качества образовательных услуг, а также обеспечение введения Федеральных государственных образовательных стандартов в образовательных организациях; </w:t>
      </w:r>
    </w:p>
    <w:p w:rsidR="00606067" w:rsidRPr="00606067" w:rsidRDefault="00606067" w:rsidP="00606067">
      <w:pPr>
        <w:numPr>
          <w:ilvl w:val="0"/>
          <w:numId w:val="27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развитие кадрового потенциала системы дополнительного образования для решения перспективных задач;</w:t>
      </w:r>
    </w:p>
    <w:p w:rsidR="00606067" w:rsidRPr="00606067" w:rsidRDefault="00606067" w:rsidP="00606067">
      <w:pPr>
        <w:numPr>
          <w:ilvl w:val="0"/>
          <w:numId w:val="27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создание условий для расширения хозяйственной самостоятельности образовательных организаций дополнительного образования;</w:t>
      </w:r>
    </w:p>
    <w:p w:rsidR="00606067" w:rsidRPr="00606067" w:rsidRDefault="00606067" w:rsidP="00606067">
      <w:pPr>
        <w:numPr>
          <w:ilvl w:val="0"/>
          <w:numId w:val="27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обеспечение общественной поддержки осуществляемых изменений в сфере дополнительного образования;</w:t>
      </w:r>
    </w:p>
    <w:p w:rsidR="00606067" w:rsidRPr="00606067" w:rsidRDefault="00606067" w:rsidP="00606067">
      <w:pPr>
        <w:numPr>
          <w:ilvl w:val="0"/>
          <w:numId w:val="27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bCs/>
          <w:sz w:val="28"/>
          <w:szCs w:val="28"/>
          <w:lang w:eastAsia="en-US"/>
        </w:rPr>
        <w:t>с</w:t>
      </w:r>
      <w:r w:rsidRPr="00606067">
        <w:rPr>
          <w:rFonts w:eastAsia="Calibri"/>
          <w:sz w:val="28"/>
          <w:szCs w:val="28"/>
          <w:lang w:eastAsia="en-US"/>
        </w:rPr>
        <w:t>овершенствование условий ведения образовательного процесса (создание условий для создания и укрепления здоровья детей, создание безбарьерной среды для детей с ОВЗ);</w:t>
      </w:r>
    </w:p>
    <w:p w:rsidR="00606067" w:rsidRPr="00606067" w:rsidRDefault="00606067" w:rsidP="00606067">
      <w:pPr>
        <w:numPr>
          <w:ilvl w:val="0"/>
          <w:numId w:val="27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обеспечение комплексной безопасности образовательного процесса;</w:t>
      </w:r>
    </w:p>
    <w:p w:rsidR="00606067" w:rsidRPr="00606067" w:rsidRDefault="00606067" w:rsidP="00606067">
      <w:pPr>
        <w:numPr>
          <w:ilvl w:val="0"/>
          <w:numId w:val="27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совершенствование системы работы с одаренными детьми.</w:t>
      </w:r>
    </w:p>
    <w:p w:rsidR="00606067" w:rsidRPr="00606067" w:rsidRDefault="00606067" w:rsidP="00606067">
      <w:pPr>
        <w:suppressAutoHyphens w:val="0"/>
        <w:rPr>
          <w:rFonts w:eastAsia="Calibri"/>
          <w:b/>
          <w:i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Подраздел 2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Цели, задачи и показатели (индикаторы) достижения целей и решения задач муниципальной программы развития дополнительного образования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Цель муниципальной программы развития дополнительного образования:</w:t>
      </w:r>
    </w:p>
    <w:p w:rsidR="00606067" w:rsidRPr="00606067" w:rsidRDefault="00606067" w:rsidP="00606067">
      <w:pPr>
        <w:numPr>
          <w:ilvl w:val="0"/>
          <w:numId w:val="24"/>
        </w:num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Повышение доступности качественного дополнительного образования, соответствующего требованиям социально- экономического развития района и современным потребностям граждан.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Задачи</w:t>
      </w:r>
      <w:r w:rsidRPr="00606067">
        <w:rPr>
          <w:rFonts w:eastAsia="Calibri"/>
          <w:b/>
          <w:sz w:val="28"/>
          <w:szCs w:val="28"/>
          <w:lang w:eastAsia="en-US"/>
        </w:rPr>
        <w:t xml:space="preserve"> </w:t>
      </w:r>
      <w:r w:rsidRPr="00606067">
        <w:rPr>
          <w:rFonts w:eastAsia="Calibri"/>
          <w:b/>
          <w:i/>
          <w:sz w:val="28"/>
          <w:szCs w:val="28"/>
          <w:lang w:eastAsia="en-US"/>
        </w:rPr>
        <w:t>муниципальной программы развития дополнительного образования: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1.Создание современных условий для развития дополнительного образования; </w:t>
      </w:r>
    </w:p>
    <w:p w:rsidR="00606067" w:rsidRPr="001D64FB" w:rsidRDefault="00606067" w:rsidP="00606067">
      <w:pPr>
        <w:suppressAutoHyphens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2.Внедрение новой модели организации и финансирования сектора дополнительного образования и социализации детей;</w:t>
      </w:r>
    </w:p>
    <w:p w:rsidR="00606067" w:rsidRPr="001D64FB" w:rsidRDefault="00606067" w:rsidP="00606067">
      <w:pPr>
        <w:suppressAutoHyphens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3.Разработка нормативно - правовой базы по персонифицированному финансированию дополнительного образования;</w:t>
      </w:r>
    </w:p>
    <w:p w:rsidR="00606067" w:rsidRPr="001D64FB" w:rsidRDefault="00606067" w:rsidP="00606067">
      <w:pPr>
        <w:suppressAutoHyphens w:val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4.</w:t>
      </w:r>
      <w:r w:rsidRPr="001D64FB">
        <w:rPr>
          <w:color w:val="000000" w:themeColor="text1"/>
          <w:lang w:eastAsia="ru-RU"/>
        </w:rPr>
        <w:t>В</w:t>
      </w:r>
      <w:r w:rsidRPr="001D64FB">
        <w:rPr>
          <w:rFonts w:eastAsia="Calibri"/>
          <w:color w:val="000000" w:themeColor="text1"/>
          <w:sz w:val="28"/>
          <w:szCs w:val="28"/>
          <w:lang w:eastAsia="en-US"/>
        </w:rPr>
        <w:t>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5.Повышение условий труда и уровня заработной платы руководящих, педагогических и иных категорий работников организаций дополнительного образования;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6.Повышение уровня материально-технической базы и развитие инфраструктуры организаций дополнительного образования;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ru-RU"/>
        </w:rPr>
        <w:t>7.Совершенствование педагогического корпуса организаций дополнительного образования;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ru-RU"/>
        </w:rPr>
        <w:t>8.Совершенствование системы поддержки талантливых детей;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ru-RU"/>
        </w:rPr>
        <w:t>9.Создание безопасных и комфортных условий в организациях дополнительного образования района;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color w:val="000000"/>
          <w:sz w:val="28"/>
          <w:szCs w:val="28"/>
          <w:lang w:eastAsia="en-US"/>
        </w:rPr>
      </w:pPr>
      <w:r w:rsidRPr="00606067">
        <w:rPr>
          <w:rFonts w:eastAsia="Calibri"/>
          <w:b/>
          <w:i/>
          <w:color w:val="000000"/>
          <w:sz w:val="28"/>
          <w:szCs w:val="28"/>
          <w:lang w:eastAsia="en-US"/>
        </w:rPr>
        <w:t>Показатели (индикаторы) достижения целей и решения задач муниципальной программы развития дополнительного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083"/>
        <w:gridCol w:w="1069"/>
        <w:gridCol w:w="1069"/>
        <w:gridCol w:w="1134"/>
        <w:gridCol w:w="1134"/>
        <w:gridCol w:w="1069"/>
        <w:gridCol w:w="1105"/>
      </w:tblGrid>
      <w:tr w:rsidR="00606067" w:rsidRPr="00606067" w:rsidTr="0002375E">
        <w:tc>
          <w:tcPr>
            <w:tcW w:w="6487" w:type="dxa"/>
            <w:vMerge w:val="restart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Показатели (индикаторы) решения задач муниципальной программы</w:t>
            </w:r>
          </w:p>
        </w:tc>
        <w:tc>
          <w:tcPr>
            <w:tcW w:w="1083" w:type="dxa"/>
            <w:vMerge w:val="restart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6580" w:type="dxa"/>
            <w:gridSpan w:val="6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По годам</w:t>
            </w:r>
          </w:p>
        </w:tc>
      </w:tr>
      <w:tr w:rsidR="00606067" w:rsidRPr="00606067" w:rsidTr="0002375E">
        <w:tc>
          <w:tcPr>
            <w:tcW w:w="6487" w:type="dxa"/>
            <w:vMerge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vMerge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06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069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10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2020</w:t>
            </w:r>
          </w:p>
        </w:tc>
      </w:tr>
      <w:tr w:rsidR="00606067" w:rsidRPr="00606067" w:rsidTr="0002375E">
        <w:tc>
          <w:tcPr>
            <w:tcW w:w="6487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5 - 18 лет</w:t>
            </w:r>
          </w:p>
        </w:tc>
        <w:tc>
          <w:tcPr>
            <w:tcW w:w="1083" w:type="dxa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606067" w:rsidRPr="00606067" w:rsidTr="0002375E">
        <w:tc>
          <w:tcPr>
            <w:tcW w:w="6487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Численность детей и молодежи в возрасте от 5 до 18 лет (не включая 18-летних) в расчете на 1 педагогического работника дополнительного образования детей</w:t>
            </w:r>
          </w:p>
        </w:tc>
        <w:tc>
          <w:tcPr>
            <w:tcW w:w="1083" w:type="dxa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77,6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77,6</w:t>
            </w:r>
          </w:p>
        </w:tc>
      </w:tr>
      <w:tr w:rsidR="00606067" w:rsidRPr="00606067" w:rsidTr="0002375E">
        <w:tc>
          <w:tcPr>
            <w:tcW w:w="6487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083" w:type="dxa"/>
            <w:vAlign w:val="center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1D64FB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1D64FB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1D64FB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1D64FB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не менее 5%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не менее 5%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не менее 5%</w:t>
            </w:r>
          </w:p>
        </w:tc>
      </w:tr>
      <w:tr w:rsidR="00606067" w:rsidRPr="00606067" w:rsidTr="0002375E">
        <w:tc>
          <w:tcPr>
            <w:tcW w:w="6487" w:type="dxa"/>
            <w:shd w:val="clear" w:color="auto" w:fill="auto"/>
          </w:tcPr>
          <w:p w:rsidR="00606067" w:rsidRPr="001D64FB" w:rsidRDefault="00606067" w:rsidP="008A2C51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</w:t>
            </w:r>
            <w:r w:rsidR="008A2C51"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бюджетных средств</w:t>
            </w:r>
          </w:p>
        </w:tc>
        <w:tc>
          <w:tcPr>
            <w:tcW w:w="1083" w:type="dxa"/>
            <w:vAlign w:val="center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1D64FB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1D64FB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1D64FB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1D64FB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100%</w:t>
            </w:r>
          </w:p>
        </w:tc>
      </w:tr>
      <w:tr w:rsidR="00606067" w:rsidRPr="00606067" w:rsidTr="0002375E">
        <w:tc>
          <w:tcPr>
            <w:tcW w:w="6487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Удельный вес численности обучающихся по программам общего образования, участвующих в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083" w:type="dxa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87,8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606067" w:rsidRPr="00606067" w:rsidTr="0002375E">
        <w:tc>
          <w:tcPr>
            <w:tcW w:w="6487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Отношение среднемесячной заработной платы педагогов муниципальных организаций дополнительного образования детей к среднемесячной заработной плате учителей в Балтийском муниципальном районе</w:t>
            </w:r>
          </w:p>
        </w:tc>
        <w:tc>
          <w:tcPr>
            <w:tcW w:w="1083" w:type="dxa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61,9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606067" w:rsidRPr="00606067" w:rsidTr="0002375E">
        <w:tc>
          <w:tcPr>
            <w:tcW w:w="6487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Доля педагогических работников программ дополнительного образования, которым при прохождении аттестации присвоена первая или высшая категории</w:t>
            </w:r>
          </w:p>
        </w:tc>
        <w:tc>
          <w:tcPr>
            <w:tcW w:w="1083" w:type="dxa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72,8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61,9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65,3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65,5</w:t>
            </w:r>
          </w:p>
        </w:tc>
      </w:tr>
      <w:tr w:rsidR="00606067" w:rsidRPr="00606067" w:rsidTr="0002375E">
        <w:trPr>
          <w:trHeight w:val="130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40" w:lineRule="atLeas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Число реорганизованных образовательных программ в образовательных организациях дополнительного образования детей</w:t>
            </w:r>
          </w:p>
        </w:tc>
        <w:tc>
          <w:tcPr>
            <w:tcW w:w="1083" w:type="dxa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9</w:t>
            </w: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606067" w:rsidRPr="00606067" w:rsidTr="0002375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40" w:lineRule="atLeast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Численность детей и молодежи в возрасте от 5 до 18 лет (не включая 18-летних) в расчете на 1 педагогического работника дополнительного образования детей</w:t>
            </w:r>
          </w:p>
        </w:tc>
        <w:tc>
          <w:tcPr>
            <w:tcW w:w="1083" w:type="dxa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68,6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76,4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76,4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76,4</w:t>
            </w:r>
          </w:p>
        </w:tc>
      </w:tr>
      <w:tr w:rsidR="00606067" w:rsidRPr="00606067" w:rsidTr="000F3737">
        <w:trPr>
          <w:trHeight w:val="99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0F3737">
            <w:pPr>
              <w:suppressAutoHyphens w:val="0"/>
              <w:spacing w:after="200" w:line="240" w:lineRule="atLeast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Удельный вес численности молодых педагогов в возрасте до 35 лет в образовательных организациях дополнительного образования</w:t>
            </w:r>
          </w:p>
        </w:tc>
        <w:tc>
          <w:tcPr>
            <w:tcW w:w="1083" w:type="dxa"/>
            <w:vAlign w:val="center"/>
          </w:tcPr>
          <w:p w:rsidR="00606067" w:rsidRPr="00606067" w:rsidRDefault="00606067" w:rsidP="000F373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0F373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0F373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0F3737" w:rsidRDefault="00606067" w:rsidP="000F373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067" w:rsidRPr="00606067" w:rsidRDefault="00606067" w:rsidP="000F373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21,4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6067" w:rsidRPr="00606067" w:rsidRDefault="00606067" w:rsidP="000F373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21,4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06067" w:rsidRPr="00606067" w:rsidRDefault="00606067" w:rsidP="000F373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21,4</w:t>
            </w:r>
          </w:p>
        </w:tc>
      </w:tr>
    </w:tbl>
    <w:p w:rsidR="00606067" w:rsidRPr="00606067" w:rsidRDefault="00606067" w:rsidP="00606067">
      <w:pPr>
        <w:tabs>
          <w:tab w:val="left" w:pos="6440"/>
          <w:tab w:val="center" w:pos="7285"/>
        </w:tabs>
        <w:suppressAutoHyphens w:val="0"/>
        <w:rPr>
          <w:rFonts w:eastAsia="Calibri"/>
          <w:b/>
          <w:i/>
          <w:color w:val="000000"/>
          <w:sz w:val="28"/>
          <w:szCs w:val="28"/>
          <w:lang w:eastAsia="ru-RU"/>
        </w:rPr>
      </w:pPr>
    </w:p>
    <w:p w:rsidR="00606067" w:rsidRPr="00606067" w:rsidRDefault="00606067" w:rsidP="00606067">
      <w:pPr>
        <w:tabs>
          <w:tab w:val="left" w:pos="6440"/>
          <w:tab w:val="center" w:pos="7285"/>
        </w:tabs>
        <w:suppressAutoHyphens w:val="0"/>
        <w:rPr>
          <w:rFonts w:eastAsia="Calibri"/>
          <w:b/>
          <w:i/>
          <w:sz w:val="28"/>
          <w:szCs w:val="28"/>
          <w:lang w:eastAsia="ru-RU"/>
        </w:rPr>
      </w:pPr>
      <w:r w:rsidRPr="00606067">
        <w:rPr>
          <w:rFonts w:eastAsia="Calibri"/>
          <w:b/>
          <w:i/>
          <w:sz w:val="28"/>
          <w:szCs w:val="28"/>
          <w:lang w:eastAsia="ru-RU"/>
        </w:rPr>
        <w:tab/>
        <w:t>Подраздел 3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Описание основных ожидаемых конечных результатов муниципальной программы развития дополнительного образования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606067" w:rsidRPr="00606067" w:rsidRDefault="00606067" w:rsidP="00606067">
      <w:pPr>
        <w:numPr>
          <w:ilvl w:val="0"/>
          <w:numId w:val="28"/>
        </w:numPr>
        <w:suppressAutoHyphens w:val="0"/>
        <w:spacing w:line="240" w:lineRule="atLeast"/>
        <w:jc w:val="both"/>
        <w:rPr>
          <w:lang w:eastAsia="ru-RU"/>
        </w:rPr>
      </w:pPr>
      <w:r w:rsidRPr="00606067">
        <w:rPr>
          <w:rFonts w:eastAsia="Calibri"/>
          <w:sz w:val="28"/>
          <w:szCs w:val="28"/>
          <w:lang w:eastAsia="en-US"/>
        </w:rPr>
        <w:t xml:space="preserve">Увеличение </w:t>
      </w:r>
      <w:r w:rsidRPr="00606067">
        <w:rPr>
          <w:sz w:val="28"/>
          <w:szCs w:val="28"/>
          <w:lang w:eastAsia="ru-RU"/>
        </w:rPr>
        <w:t>доли детей, охваченных образовательными программами дополнительного образования детей, в общей численности детей и молодежи</w:t>
      </w:r>
      <w:r w:rsidRPr="00606067">
        <w:rPr>
          <w:lang w:eastAsia="ru-RU"/>
        </w:rPr>
        <w:t xml:space="preserve"> </w:t>
      </w:r>
      <w:r w:rsidRPr="00606067">
        <w:rPr>
          <w:sz w:val="28"/>
          <w:szCs w:val="28"/>
          <w:lang w:eastAsia="ru-RU"/>
        </w:rPr>
        <w:t>5 - 18 лет;</w:t>
      </w:r>
    </w:p>
    <w:p w:rsidR="00606067" w:rsidRPr="001D64FB" w:rsidRDefault="00606067" w:rsidP="008A2C51">
      <w:pPr>
        <w:numPr>
          <w:ilvl w:val="0"/>
          <w:numId w:val="28"/>
        </w:numPr>
        <w:suppressAutoHyphens w:val="0"/>
        <w:spacing w:line="240" w:lineRule="atLeast"/>
        <w:jc w:val="both"/>
        <w:rPr>
          <w:color w:val="000000" w:themeColor="text1"/>
          <w:sz w:val="28"/>
          <w:lang w:eastAsia="ru-RU"/>
        </w:rPr>
      </w:pPr>
      <w:r w:rsidRPr="001D64FB">
        <w:rPr>
          <w:color w:val="000000" w:themeColor="text1"/>
          <w:sz w:val="28"/>
          <w:lang w:eastAsia="ru-RU"/>
        </w:rPr>
        <w:t xml:space="preserve">Увеличение доли детей до 100%, получающих дополнительное образование с использованием сертификата дополнительного образования, в общей численности детей в возрасте от 5 до 18 лет, получающих дополнительное образование за счет </w:t>
      </w:r>
      <w:r w:rsidR="008A2C51" w:rsidRPr="001D64FB">
        <w:rPr>
          <w:color w:val="000000" w:themeColor="text1"/>
          <w:sz w:val="28"/>
          <w:lang w:eastAsia="ru-RU"/>
        </w:rPr>
        <w:t>бюджетных средств;</w:t>
      </w:r>
    </w:p>
    <w:p w:rsidR="00606067" w:rsidRPr="001D64FB" w:rsidRDefault="00606067" w:rsidP="00606067">
      <w:pPr>
        <w:numPr>
          <w:ilvl w:val="0"/>
          <w:numId w:val="28"/>
        </w:numPr>
        <w:suppressAutoHyphens w:val="0"/>
        <w:spacing w:line="240" w:lineRule="atLeast"/>
        <w:jc w:val="both"/>
        <w:rPr>
          <w:color w:val="000000" w:themeColor="text1"/>
          <w:lang w:eastAsia="ru-RU"/>
        </w:rPr>
      </w:pPr>
      <w:r w:rsidRPr="001D64FB">
        <w:rPr>
          <w:color w:val="000000" w:themeColor="text1"/>
          <w:sz w:val="28"/>
          <w:szCs w:val="28"/>
          <w:lang w:eastAsia="ru-RU"/>
        </w:rPr>
        <w:t>Увеличение доли детей, использующих сертификаты дополнительного образования в статусе сертификатов персонифицированного финансирования, в общей численности детей и молодежи 5-18 лет;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color w:val="000000"/>
          <w:sz w:val="28"/>
          <w:szCs w:val="28"/>
          <w:lang w:eastAsia="en-US"/>
        </w:rPr>
        <w:t>Осуществление</w:t>
      </w:r>
      <w:r w:rsidRPr="00606067">
        <w:rPr>
          <w:rFonts w:eastAsia="Calibri"/>
          <w:color w:val="00B0F0"/>
          <w:sz w:val="28"/>
          <w:szCs w:val="28"/>
          <w:lang w:eastAsia="en-US"/>
        </w:rPr>
        <w:t xml:space="preserve"> </w:t>
      </w:r>
      <w:r w:rsidRPr="00606067">
        <w:rPr>
          <w:rFonts w:eastAsia="Calibri"/>
          <w:sz w:val="28"/>
          <w:szCs w:val="28"/>
          <w:lang w:eastAsia="en-US"/>
        </w:rPr>
        <w:t>оценки деятельности организаций дополнительного образования на основе показателей эффективности их деятельности;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Увеличение доли организаций дополнительного образования, в которых созданы современные условия для сохранения и укрепления здоровья школьников до 100%;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en-US"/>
        </w:rPr>
        <w:lastRenderedPageBreak/>
        <w:t>Повышение удовлетворенности населения качеством услуг дополнительного образования до 95%;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Увеличение доли педагогических и руководящих работников, реализующих повышение квалификации по новой модели, обеспечивающей непрерывность и адресный подход;</w:t>
      </w:r>
    </w:p>
    <w:p w:rsidR="00606067" w:rsidRPr="00606067" w:rsidRDefault="00606067" w:rsidP="0060606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Увеличение доли педагогических работников,</w:t>
      </w:r>
      <w:r w:rsidRPr="00606067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606067">
        <w:rPr>
          <w:rFonts w:eastAsia="Calibri"/>
          <w:sz w:val="28"/>
          <w:szCs w:val="28"/>
          <w:lang w:eastAsia="en-US"/>
        </w:rPr>
        <w:t>эффективно использующих современные образовательные технологии (в том числе информационно- коммуникативные) в профессиональной деятельности, в общей численности учителей;</w:t>
      </w:r>
    </w:p>
    <w:p w:rsidR="00606067" w:rsidRPr="00606067" w:rsidRDefault="00606067" w:rsidP="0060606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Увеличение количества молодых (в возрасте до 35 лет) педагогов муниципальных образовательных организаций;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Обновление кадрового состава и привлечение молодых талантливых педагогов для работы в образовательных организациях;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Увеличение числа детей, участвующих в конкурсах, мероприятиях, соревнованиях регионального, всероссийского и международного уровней;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Увеличение числа победителей, призёров конкурсов, соревнований различного уровня;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Увеличение числа получателей стипендий, грантов различного уровня;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ru-RU"/>
        </w:rPr>
        <w:t>Повышение эффективности использования бюджетных средств за счет реализации принципов финансирования на основе муниципальных заданий;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Повышение эффективности и результативности деятельности системы образования района;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Увеличение количества муниципальных образовательных организаций, соответствующих современным требованиям обучения;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ru-RU"/>
        </w:rPr>
        <w:t>Увеличение доли образовательных организаций, оснащённых системой видеонаблюдения до 100%;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ru-RU"/>
        </w:rPr>
        <w:t>Увеличение доли образовательных организаций, оснащённых пожарной сигнализацией до 100%;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ru-RU"/>
        </w:rPr>
        <w:t>Увеличение доли образовательных организаций, имеющих на своих территориях ограждение до 100%;</w:t>
      </w:r>
    </w:p>
    <w:p w:rsidR="00606067" w:rsidRP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ru-RU"/>
        </w:rPr>
        <w:t>Количество образовательных организаций, оснащённых тревожной кнопкой;</w:t>
      </w:r>
    </w:p>
    <w:p w:rsidR="00606067" w:rsidRDefault="00606067" w:rsidP="00606067">
      <w:pPr>
        <w:numPr>
          <w:ilvl w:val="0"/>
          <w:numId w:val="12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ru-RU"/>
        </w:rPr>
        <w:t>Увеличение доли образовательных организаций, имеющих систему контроля и управления доступом на входе в образовательную организацию до 100</w:t>
      </w:r>
      <w:r>
        <w:rPr>
          <w:rFonts w:eastAsia="Calibri"/>
          <w:sz w:val="28"/>
          <w:szCs w:val="28"/>
          <w:lang w:eastAsia="ru-RU"/>
        </w:rPr>
        <w:t>;</w:t>
      </w:r>
    </w:p>
    <w:p w:rsidR="00606067" w:rsidRPr="00606067" w:rsidRDefault="00606067" w:rsidP="00606067">
      <w:pPr>
        <w:suppressAutoHyphens w:val="0"/>
        <w:spacing w:line="276" w:lineRule="auto"/>
        <w:ind w:left="720"/>
        <w:jc w:val="both"/>
        <w:rPr>
          <w:rFonts w:eastAsia="Calibri"/>
          <w:sz w:val="28"/>
          <w:szCs w:val="28"/>
          <w:lang w:eastAsia="ru-RU"/>
        </w:rPr>
      </w:pPr>
    </w:p>
    <w:p w:rsidR="000F3737" w:rsidRDefault="000F3737" w:rsidP="00D57F34">
      <w:pPr>
        <w:widowControl w:val="0"/>
        <w:tabs>
          <w:tab w:val="left" w:pos="5520"/>
        </w:tabs>
        <w:suppressAutoHyphens w:val="0"/>
        <w:autoSpaceDE w:val="0"/>
        <w:autoSpaceDN w:val="0"/>
        <w:adjustRightInd w:val="0"/>
        <w:rPr>
          <w:rFonts w:ascii="Times New Roman CYR" w:hAnsi="Times New Roman CYR"/>
          <w:b/>
          <w:i/>
          <w:sz w:val="28"/>
          <w:szCs w:val="28"/>
          <w:lang w:eastAsia="ru-RU"/>
        </w:rPr>
      </w:pPr>
    </w:p>
    <w:p w:rsidR="000F3737" w:rsidRDefault="000F3737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/>
          <w:b/>
          <w:i/>
          <w:sz w:val="28"/>
          <w:szCs w:val="28"/>
          <w:lang w:eastAsia="ru-RU"/>
        </w:rPr>
      </w:pPr>
    </w:p>
    <w:p w:rsidR="00997363" w:rsidRDefault="00997363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/>
          <w:b/>
          <w:i/>
          <w:sz w:val="28"/>
          <w:szCs w:val="28"/>
          <w:lang w:eastAsia="ru-RU"/>
        </w:rPr>
      </w:pP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Times New Roman CYR" w:hAnsi="Times New Roman CYR"/>
          <w:b/>
          <w:i/>
          <w:sz w:val="28"/>
          <w:szCs w:val="28"/>
          <w:lang w:eastAsia="ru-RU"/>
        </w:rPr>
      </w:pPr>
      <w:r w:rsidRPr="00606067">
        <w:rPr>
          <w:rFonts w:ascii="Times New Roman CYR" w:hAnsi="Times New Roman CYR"/>
          <w:b/>
          <w:i/>
          <w:sz w:val="28"/>
          <w:szCs w:val="28"/>
          <w:lang w:eastAsia="ru-RU"/>
        </w:rPr>
        <w:t>Показатели повышения эффективности и качества услуг в сфере дополнительного образования детей,</w:t>
      </w:r>
    </w:p>
    <w:p w:rsidR="00606067" w:rsidRPr="0002375E" w:rsidRDefault="00606067" w:rsidP="0002375E">
      <w:pPr>
        <w:suppressAutoHyphens w:val="0"/>
        <w:spacing w:line="360" w:lineRule="atLeast"/>
        <w:ind w:left="720"/>
        <w:jc w:val="center"/>
        <w:rPr>
          <w:rFonts w:ascii="Times New Roman CYR" w:hAnsi="Times New Roman CYR"/>
          <w:b/>
          <w:i/>
          <w:sz w:val="28"/>
          <w:szCs w:val="28"/>
          <w:lang w:eastAsia="ru-RU"/>
        </w:rPr>
      </w:pPr>
      <w:r w:rsidRPr="00606067">
        <w:rPr>
          <w:rFonts w:ascii="Times New Roman CYR" w:hAnsi="Times New Roman CYR"/>
          <w:b/>
          <w:i/>
          <w:sz w:val="28"/>
          <w:szCs w:val="28"/>
          <w:lang w:eastAsia="ru-RU"/>
        </w:rPr>
        <w:t>соотнесенные с этапами перехода к эффективному контракту</w:t>
      </w:r>
    </w:p>
    <w:tbl>
      <w:tblPr>
        <w:tblW w:w="15454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4537"/>
        <w:gridCol w:w="992"/>
        <w:gridCol w:w="889"/>
        <w:gridCol w:w="1003"/>
        <w:gridCol w:w="988"/>
        <w:gridCol w:w="885"/>
        <w:gridCol w:w="962"/>
        <w:gridCol w:w="859"/>
        <w:gridCol w:w="4339"/>
      </w:tblGrid>
      <w:tr w:rsidR="00606067" w:rsidRPr="00606067" w:rsidTr="0002375E">
        <w:trPr>
          <w:cantSplit/>
          <w:trHeight w:val="578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2013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Результаты</w:t>
            </w:r>
          </w:p>
        </w:tc>
      </w:tr>
      <w:tr w:rsidR="00606067" w:rsidRPr="00606067" w:rsidTr="0002375E">
        <w:trPr>
          <w:cantSplit/>
          <w:trHeight w:val="578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 xml:space="preserve">Доля детей, охваченных образовательными программами дополнительного образования детей, в общей численности детей и молодежи 5–18 лет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61,6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68,8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 xml:space="preserve">не менее 71 % детей в возрасте от 5 до 18 лет в Балтийском муниципальном районе будут получать услуги дополнительного образования </w:t>
            </w:r>
          </w:p>
        </w:tc>
      </w:tr>
    </w:tbl>
    <w:p w:rsidR="00997363" w:rsidRDefault="00997363"/>
    <w:tbl>
      <w:tblPr>
        <w:tblW w:w="15454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4537"/>
        <w:gridCol w:w="992"/>
        <w:gridCol w:w="889"/>
        <w:gridCol w:w="1003"/>
        <w:gridCol w:w="988"/>
        <w:gridCol w:w="885"/>
        <w:gridCol w:w="962"/>
        <w:gridCol w:w="859"/>
        <w:gridCol w:w="4339"/>
      </w:tblGrid>
      <w:tr w:rsidR="00606067" w:rsidRPr="00606067" w:rsidTr="0002375E">
        <w:trPr>
          <w:cantSplit/>
          <w:trHeight w:val="578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 xml:space="preserve">Удельный вес численности обучающихся по программам дополнительного образования, участвующих в конкурсах различного уровня, в общей численности обучающихся по программам общего образования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80,5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 xml:space="preserve">увеличится доля обучающихся по программам дополнительного образования, участвующих в конкурсах различного уровня </w:t>
            </w:r>
          </w:p>
          <w:p w:rsidR="00606067" w:rsidRPr="00606067" w:rsidRDefault="00606067" w:rsidP="00606067">
            <w:pPr>
              <w:suppressAutoHyphens w:val="0"/>
              <w:spacing w:line="360" w:lineRule="atLeast"/>
              <w:jc w:val="both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</w:p>
        </w:tc>
      </w:tr>
    </w:tbl>
    <w:p w:rsidR="00D57F34" w:rsidRDefault="00D57F34"/>
    <w:tbl>
      <w:tblPr>
        <w:tblW w:w="15454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4537"/>
        <w:gridCol w:w="992"/>
        <w:gridCol w:w="889"/>
        <w:gridCol w:w="1003"/>
        <w:gridCol w:w="988"/>
        <w:gridCol w:w="885"/>
        <w:gridCol w:w="962"/>
        <w:gridCol w:w="859"/>
        <w:gridCol w:w="4339"/>
      </w:tblGrid>
      <w:tr w:rsidR="00606067" w:rsidRPr="00606067" w:rsidTr="0002375E">
        <w:trPr>
          <w:cantSplit/>
          <w:trHeight w:val="578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lastRenderedPageBreak/>
              <w:t>Отношение среднемесячной заработной п</w:t>
            </w: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латы педагогов муниципальных организаций дополнительного образования детей к среднемесячной заработной плате учителей в Балтийском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72,7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86,2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87,8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87,7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95,2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>во всех организациях дополнительного образования детей будет обеспечен переход на эффективный контракт с педагогическими работниками. Средняя заработная плата педагогов дополнительного образования детей составит 100 процентов к средней заработной плате учителей в Балтийском муниципальном районе</w:t>
            </w:r>
          </w:p>
        </w:tc>
      </w:tr>
      <w:tr w:rsidR="00606067" w:rsidRPr="00606067" w:rsidTr="0002375E">
        <w:trPr>
          <w:cantSplit/>
          <w:trHeight w:val="578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>Доля педагогических работников программ дополнительного образования, которым при прохождении аттестации присвоена первая или высшая 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57,6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62,1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72,8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65,9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61,9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61,9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40" w:lineRule="atLeast"/>
              <w:jc w:val="both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>к 2017 году 100 процентов педагогических работников муниципальных организаций дополнительного образования детей, осуществляющих трудовую деятельность в соответствии с эффективным контрактом</w:t>
            </w:r>
          </w:p>
        </w:tc>
      </w:tr>
      <w:tr w:rsidR="00606067" w:rsidRPr="00606067" w:rsidTr="0002375E">
        <w:trPr>
          <w:cantSplit/>
          <w:trHeight w:val="578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 xml:space="preserve">Число реорганизуемых (ликвидируемых) </w:t>
            </w:r>
            <w:r w:rsidRPr="00606067">
              <w:rPr>
                <w:sz w:val="28"/>
                <w:szCs w:val="28"/>
                <w:lang w:eastAsia="ru-RU"/>
              </w:rPr>
              <w:t>образовательных</w:t>
            </w: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 xml:space="preserve"> организаций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>в 2017 году средняя заработная плата педагогов дополнительного образования детей составит 100 процентов к средней заработной плате учителей в Балтийском муниципальном районе</w:t>
            </w:r>
          </w:p>
        </w:tc>
      </w:tr>
      <w:tr w:rsidR="00606067" w:rsidRPr="00606067" w:rsidTr="0002375E">
        <w:trPr>
          <w:cantSplit/>
          <w:trHeight w:val="578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 xml:space="preserve">Число реорганизованных </w:t>
            </w:r>
            <w:r w:rsidRPr="00606067">
              <w:rPr>
                <w:sz w:val="28"/>
                <w:szCs w:val="28"/>
                <w:lang w:eastAsia="ru-RU"/>
              </w:rPr>
              <w:t>образовательных</w:t>
            </w: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 xml:space="preserve"> программ в образовательных организациях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9</w:t>
            </w:r>
          </w:p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>в 100,0% организаций дополнительного образования детей будет обеспечена реорганизация образовательных программ дополнительного образования детей</w:t>
            </w:r>
          </w:p>
        </w:tc>
      </w:tr>
      <w:tr w:rsidR="00606067" w:rsidRPr="00606067" w:rsidTr="0002375E">
        <w:trPr>
          <w:cantSplit/>
          <w:trHeight w:val="578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lastRenderedPageBreak/>
              <w:t xml:space="preserve">Численность детей и молодежи в возрасте от 5 до 18 лет (не включая 18-летних) в расчете на 1 педагогического работника </w:t>
            </w:r>
            <w:r w:rsidRPr="00606067">
              <w:rPr>
                <w:sz w:val="28"/>
                <w:szCs w:val="28"/>
                <w:lang w:eastAsia="ru-RU"/>
              </w:rPr>
              <w:t>дополнительного</w:t>
            </w: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 xml:space="preserve">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360" w:lineRule="atLeast"/>
              <w:jc w:val="center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63,1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68,6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68,7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72,2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76,4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rFonts w:ascii="Times New Roman CYR" w:hAnsi="Times New Roman CYR"/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>в 2017 году средняя заработная плата педагогов дополнительного образования детей составит 100 процентов к средней заработной плате учителей в Балтийском муниципальном районе</w:t>
            </w:r>
          </w:p>
        </w:tc>
      </w:tr>
    </w:tbl>
    <w:p w:rsidR="00606067" w:rsidRPr="00606067" w:rsidRDefault="00606067" w:rsidP="00606067">
      <w:pPr>
        <w:suppressAutoHyphens w:val="0"/>
        <w:rPr>
          <w:rFonts w:eastAsia="Calibri"/>
          <w:b/>
          <w:i/>
          <w:sz w:val="28"/>
          <w:szCs w:val="28"/>
          <w:lang w:eastAsia="ru-RU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ru-RU"/>
        </w:rPr>
      </w:pPr>
    </w:p>
    <w:p w:rsidR="00606067" w:rsidRPr="00606067" w:rsidRDefault="00606067" w:rsidP="00997363">
      <w:pPr>
        <w:suppressAutoHyphens w:val="0"/>
        <w:rPr>
          <w:rFonts w:eastAsia="Calibri"/>
          <w:b/>
          <w:i/>
          <w:sz w:val="28"/>
          <w:szCs w:val="28"/>
          <w:lang w:eastAsia="ru-RU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i/>
          <w:sz w:val="28"/>
          <w:szCs w:val="28"/>
          <w:lang w:eastAsia="ru-RU"/>
        </w:rPr>
      </w:pPr>
      <w:r w:rsidRPr="00606067">
        <w:rPr>
          <w:rFonts w:eastAsia="Calibri"/>
          <w:b/>
          <w:i/>
          <w:sz w:val="28"/>
          <w:szCs w:val="28"/>
          <w:lang w:eastAsia="ru-RU"/>
        </w:rPr>
        <w:t>Подраздел 4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606067">
        <w:rPr>
          <w:rFonts w:eastAsia="Calibri"/>
          <w:b/>
          <w:i/>
          <w:sz w:val="28"/>
          <w:szCs w:val="28"/>
          <w:lang w:eastAsia="en-US"/>
        </w:rPr>
        <w:t>Сроки и этапы реализации муниципальной программы развития дополнительного образования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       Срок реализации программы - 2015 – 2020 годы, в том числе по этапам:</w:t>
      </w:r>
    </w:p>
    <w:p w:rsidR="00606067" w:rsidRPr="00606067" w:rsidRDefault="00606067" w:rsidP="00606067">
      <w:pPr>
        <w:suppressAutoHyphens w:val="0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val="en-US" w:eastAsia="en-US"/>
        </w:rPr>
        <w:t>I</w:t>
      </w:r>
      <w:r w:rsidRPr="00606067">
        <w:rPr>
          <w:rFonts w:eastAsia="Calibri"/>
          <w:sz w:val="28"/>
          <w:szCs w:val="28"/>
          <w:lang w:eastAsia="en-US"/>
        </w:rPr>
        <w:t xml:space="preserve"> этап – 2015 - 2017 годы;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val="en-US" w:eastAsia="en-US"/>
        </w:rPr>
        <w:t>II</w:t>
      </w:r>
      <w:r w:rsidRPr="00606067">
        <w:rPr>
          <w:rFonts w:eastAsia="Calibri"/>
          <w:sz w:val="28"/>
          <w:szCs w:val="28"/>
          <w:lang w:eastAsia="en-US"/>
        </w:rPr>
        <w:t xml:space="preserve"> этап – 2018 - 2020 годы.</w:t>
      </w:r>
    </w:p>
    <w:p w:rsidR="00997363" w:rsidRPr="00D57F34" w:rsidRDefault="00606067" w:rsidP="00D57F34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       </w:t>
      </w:r>
      <w:r w:rsidRPr="00606067">
        <w:rPr>
          <w:rFonts w:eastAsia="Calibri"/>
          <w:sz w:val="28"/>
          <w:szCs w:val="28"/>
          <w:lang w:eastAsia="ru-RU"/>
        </w:rPr>
        <w:t>На 2-м этапе необходимо проанализировать результаты реализации 1-го этапа Программы и подготовить предложения по корректировке показателей, индикаторов и перечня мероприятий Программы, которые направлены на продолжение поступательного достижения программного состояния п</w:t>
      </w:r>
      <w:r w:rsidRPr="00606067">
        <w:rPr>
          <w:rFonts w:eastAsia="Calibri"/>
          <w:sz w:val="28"/>
          <w:szCs w:val="28"/>
          <w:lang w:eastAsia="en-US"/>
        </w:rPr>
        <w:t>овышения доступности качественного дополнительного образования, соответствующего требованиям социально-экономического развития Балтийского муниципального района и со</w:t>
      </w:r>
      <w:r w:rsidR="00D57F34">
        <w:rPr>
          <w:rFonts w:eastAsia="Calibri"/>
          <w:sz w:val="28"/>
          <w:szCs w:val="28"/>
          <w:lang w:eastAsia="en-US"/>
        </w:rPr>
        <w:t>временным потребностям граждан.</w:t>
      </w:r>
    </w:p>
    <w:p w:rsidR="00997363" w:rsidRPr="00606067" w:rsidRDefault="00997363" w:rsidP="00606067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Раздел 3</w:t>
      </w:r>
    </w:p>
    <w:p w:rsidR="00606067" w:rsidRPr="00606067" w:rsidRDefault="00606067" w:rsidP="00606067">
      <w:pPr>
        <w:suppressAutoHyphens w:val="0"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Обобщенная характеристика основных мероприятий муниципальной программы развития дополнительного образования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686"/>
        <w:gridCol w:w="992"/>
        <w:gridCol w:w="1134"/>
        <w:gridCol w:w="1134"/>
        <w:gridCol w:w="992"/>
        <w:gridCol w:w="992"/>
        <w:gridCol w:w="993"/>
        <w:gridCol w:w="1134"/>
      </w:tblGrid>
      <w:tr w:rsidR="00606067" w:rsidRPr="00606067" w:rsidTr="0002375E">
        <w:tc>
          <w:tcPr>
            <w:tcW w:w="675" w:type="dxa"/>
            <w:vMerge w:val="restart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Наименование показателя непосредственного результата выполнения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Период реализации программы</w:t>
            </w:r>
          </w:p>
        </w:tc>
      </w:tr>
      <w:tr w:rsidR="00606067" w:rsidRPr="00606067" w:rsidTr="0002375E">
        <w:tc>
          <w:tcPr>
            <w:tcW w:w="675" w:type="dxa"/>
            <w:vMerge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99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2020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3892" w:type="dxa"/>
            <w:gridSpan w:val="9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Мероприятие: Ф</w:t>
            </w:r>
            <w:r w:rsidRPr="00606067">
              <w:rPr>
                <w:sz w:val="28"/>
                <w:szCs w:val="28"/>
                <w:lang w:eastAsia="ru-RU"/>
              </w:rPr>
              <w:t xml:space="preserve">ормирование эффективной сети организаций дополнительного образования детей, обновление содержания программ и технологий дополнительного образования детей; </w:t>
            </w:r>
          </w:p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lastRenderedPageBreak/>
              <w:t xml:space="preserve">развитию инфраструктуры, в том числе для исследовательской и научно-технической деятельности; летнего отдыха и оздоровления детей и подростков 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</w:p>
          <w:p w:rsidR="00606067" w:rsidRPr="00606067" w:rsidRDefault="00606067" w:rsidP="00606067">
            <w:pPr>
              <w:suppressAutoHyphens w:val="0"/>
              <w:spacing w:line="240" w:lineRule="atLeast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Управление образования администрации БМР,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Организации дополнительного образования БМР</w:t>
            </w:r>
          </w:p>
        </w:tc>
        <w:tc>
          <w:tcPr>
            <w:tcW w:w="3686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 xml:space="preserve">Охват детей образовательными программами дополнительного образования детей, в общей численности детей и молодежи 5–18 лет 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99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71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3892" w:type="dxa"/>
            <w:gridSpan w:val="9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Мероприятие: </w:t>
            </w:r>
            <w:r w:rsidRPr="00606067">
              <w:rPr>
                <w:color w:val="000000"/>
                <w:sz w:val="28"/>
                <w:szCs w:val="28"/>
                <w:lang w:eastAsia="ru-RU"/>
              </w:rPr>
              <w:t>Реализация Концепции системы выявления и развития молодых талантов в Калининградской области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Управление образования администрации БМР,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Организации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дополнительного образования БМР</w:t>
            </w:r>
          </w:p>
        </w:tc>
        <w:tc>
          <w:tcPr>
            <w:tcW w:w="3686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>Удельный вес   численности обучающихся по программам дополнительного образования, участвующих</w:t>
            </w:r>
          </w:p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 xml:space="preserve"> в конкурсах различного уровня, в общей численности обучающихся по программам дополнительного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99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8</w:t>
            </w: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3892" w:type="dxa"/>
            <w:gridSpan w:val="9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Мероприятие:</w:t>
            </w: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Разработка и внедрение механизмов эффективного контракта с педагогическими работниками организаций дополнительного образования детей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Администрация БМР,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Управление образования администрации БМР,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Организации дополнительного образования БМР</w:t>
            </w:r>
          </w:p>
        </w:tc>
        <w:tc>
          <w:tcPr>
            <w:tcW w:w="3686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 xml:space="preserve">Деятельность педагогических работников муниципальных организаций дополнительного образования детей Балтийского </w:t>
            </w:r>
            <w:r w:rsidRPr="00606067">
              <w:rPr>
                <w:rFonts w:eastAsia="Calibri"/>
                <w:sz w:val="28"/>
                <w:szCs w:val="28"/>
                <w:lang w:eastAsia="ru-RU"/>
              </w:rPr>
              <w:lastRenderedPageBreak/>
              <w:t>муниципального района осуществляется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в соответствии с эффективным контрактом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3892" w:type="dxa"/>
            <w:gridSpan w:val="9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Мероприятие: </w:t>
            </w:r>
            <w:r w:rsidRPr="00606067">
              <w:rPr>
                <w:color w:val="000000"/>
                <w:sz w:val="28"/>
                <w:szCs w:val="28"/>
                <w:lang w:eastAsia="ru-RU"/>
              </w:rPr>
              <w:t>Проведение аттестации педагогических работников дополнительного образования детей с последующим переводом их на эффективный контракт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Администрация БМР,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Управление образования администрации БМР,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Организации дополнительного образования БМР</w:t>
            </w:r>
          </w:p>
        </w:tc>
        <w:tc>
          <w:tcPr>
            <w:tcW w:w="3686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Доля педагогических работников, имеющих первую и высшую квалификационные категории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61,9</w:t>
            </w:r>
          </w:p>
        </w:tc>
        <w:tc>
          <w:tcPr>
            <w:tcW w:w="99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65,3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65,5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sz w:val="28"/>
                <w:szCs w:val="28"/>
                <w:lang w:eastAsia="ru-RU"/>
              </w:rPr>
            </w:pPr>
            <w:r w:rsidRPr="00606067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3892" w:type="dxa"/>
            <w:gridSpan w:val="9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Мероприятие: </w:t>
            </w:r>
            <w:r w:rsidRPr="00606067">
              <w:rPr>
                <w:color w:val="000000"/>
                <w:sz w:val="28"/>
                <w:szCs w:val="28"/>
                <w:lang w:eastAsia="ru-RU"/>
              </w:rPr>
              <w:t>Оптимизация численности педагогов дополнительного образования с учетом увеличения производительности труда и проводимых институциональных изменений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Администрация БМР,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Управление образования администрации БМР,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Организации дополнительного образования БМР</w:t>
            </w:r>
          </w:p>
        </w:tc>
        <w:tc>
          <w:tcPr>
            <w:tcW w:w="3686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sz w:val="28"/>
                <w:szCs w:val="28"/>
                <w:lang w:eastAsia="ru-RU"/>
              </w:rPr>
              <w:t>Отношение среднемесячной заработной платы педагогов муниципальных</w:t>
            </w:r>
            <w:r w:rsidRPr="00606067">
              <w:rPr>
                <w:rFonts w:ascii="Times New Roman CYR" w:hAnsi="Times New Roman CYR"/>
                <w:sz w:val="28"/>
                <w:szCs w:val="28"/>
                <w:lang w:eastAsia="ru-RU"/>
              </w:rPr>
              <w:t xml:space="preserve"> образовательных организаций дополнительного образования детей к среднемесячной заработной плате учителей 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067" w:rsidRPr="00606067" w:rsidRDefault="00606067" w:rsidP="00606067">
            <w:pPr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99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100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spacing w:line="240" w:lineRule="atLeast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3892" w:type="dxa"/>
            <w:gridSpan w:val="9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Мероприятие:</w:t>
            </w: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Обеспечение качества кадрового состава сферы дополнительного образования детей; реализация программы подготовки современных менеджеров организаций дополнительного образования детей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Управление образования администрации БМР,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lastRenderedPageBreak/>
              <w:t>Организации дополнительного образования БМР</w:t>
            </w:r>
          </w:p>
        </w:tc>
        <w:tc>
          <w:tcPr>
            <w:tcW w:w="3686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lastRenderedPageBreak/>
              <w:t>Удельный вес численности молодых педагогов в возрасте до 30 лет в образова</w:t>
            </w:r>
            <w:r w:rsidRPr="00606067">
              <w:rPr>
                <w:rFonts w:eastAsia="Calibri"/>
                <w:sz w:val="28"/>
                <w:szCs w:val="28"/>
                <w:lang w:eastAsia="en-US"/>
              </w:rPr>
              <w:softHyphen/>
              <w:t xml:space="preserve">тельных организациях </w:t>
            </w:r>
            <w:r w:rsidRPr="00606067">
              <w:rPr>
                <w:rFonts w:eastAsia="Calibri"/>
                <w:sz w:val="28"/>
                <w:szCs w:val="28"/>
                <w:lang w:eastAsia="en-US"/>
              </w:rPr>
              <w:lastRenderedPageBreak/>
              <w:t>дополнительного образова</w:t>
            </w:r>
            <w:r w:rsidRPr="00606067">
              <w:rPr>
                <w:rFonts w:eastAsia="Calibri"/>
                <w:sz w:val="28"/>
                <w:szCs w:val="28"/>
                <w:lang w:eastAsia="en-US"/>
              </w:rPr>
              <w:softHyphen/>
              <w:t xml:space="preserve">ния детей 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9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23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3892" w:type="dxa"/>
            <w:gridSpan w:val="9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Мероприятие: </w:t>
            </w:r>
            <w:r w:rsidRPr="00606067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Проведение мониторинга по изучению удовлетворенности населения качеством предоставляемых услуг дополнительного образования по результатам внедрения эффективного контракта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Управление образования администрации БМР,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sz w:val="28"/>
                <w:szCs w:val="28"/>
                <w:lang w:eastAsia="en-US"/>
              </w:rPr>
              <w:t>Организации дополнительного образования БМР</w:t>
            </w:r>
          </w:p>
        </w:tc>
        <w:tc>
          <w:tcPr>
            <w:tcW w:w="3686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 xml:space="preserve">Удовлетворенность </w:t>
            </w:r>
          </w:p>
          <w:p w:rsidR="00606067" w:rsidRPr="00606067" w:rsidRDefault="00606067" w:rsidP="00606067">
            <w:pPr>
              <w:suppressAutoHyphens w:val="0"/>
              <w:rPr>
                <w:rFonts w:eastAsia="Calibri"/>
                <w:sz w:val="28"/>
                <w:szCs w:val="28"/>
                <w:lang w:eastAsia="ru-RU"/>
              </w:rPr>
            </w:pPr>
            <w:r w:rsidRPr="00606067">
              <w:rPr>
                <w:rFonts w:eastAsia="Calibri"/>
                <w:sz w:val="28"/>
                <w:szCs w:val="28"/>
                <w:lang w:eastAsia="ru-RU"/>
              </w:rPr>
              <w:t>населения качеством предоставляемых услуг дополнительного образования по результатам внедрения эффективного контракта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90</w:t>
            </w:r>
          </w:p>
        </w:tc>
        <w:tc>
          <w:tcPr>
            <w:tcW w:w="993" w:type="dxa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606067" w:rsidRPr="00606067" w:rsidRDefault="00606067" w:rsidP="00606067">
            <w:pPr>
              <w:suppressAutoHyphens w:val="0"/>
              <w:jc w:val="center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606067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  <w:r w:rsidRPr="00606067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3892" w:type="dxa"/>
            <w:gridSpan w:val="9"/>
            <w:shd w:val="clear" w:color="auto" w:fill="auto"/>
          </w:tcPr>
          <w:p w:rsidR="00606067" w:rsidRPr="001D64FB" w:rsidRDefault="00606067" w:rsidP="00606067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Мероприятие:</w:t>
            </w:r>
            <w:r w:rsidRPr="001D64FB">
              <w:rPr>
                <w:rFonts w:ascii="Calibri" w:eastAsia="Calibri" w:hAnsi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D64FB">
              <w:rPr>
                <w:rFonts w:eastAsia="Calibri"/>
                <w:color w:val="000000" w:themeColor="text1"/>
                <w:sz w:val="28"/>
                <w:szCs w:val="22"/>
                <w:lang w:eastAsia="en-US"/>
              </w:rPr>
              <w:t>«Обеспечение персонифицированного финансирования дополнительного образования детей»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Управление образования администрации БМР,</w:t>
            </w:r>
          </w:p>
          <w:p w:rsidR="00606067" w:rsidRPr="001D64FB" w:rsidRDefault="00606067" w:rsidP="00606067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Организации дополнительного образования БМР, образовательные организации БМР</w:t>
            </w:r>
          </w:p>
        </w:tc>
        <w:tc>
          <w:tcPr>
            <w:tcW w:w="3686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992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6067" w:rsidRPr="001D64FB" w:rsidRDefault="00D37AD9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37AD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не менее 5%</w:t>
            </w:r>
          </w:p>
        </w:tc>
        <w:tc>
          <w:tcPr>
            <w:tcW w:w="993" w:type="dxa"/>
          </w:tcPr>
          <w:p w:rsidR="00606067" w:rsidRPr="001D64FB" w:rsidRDefault="00D37AD9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37AD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не менее 5%</w:t>
            </w:r>
          </w:p>
        </w:tc>
        <w:tc>
          <w:tcPr>
            <w:tcW w:w="1134" w:type="dxa"/>
            <w:shd w:val="clear" w:color="auto" w:fill="auto"/>
          </w:tcPr>
          <w:p w:rsidR="00606067" w:rsidRPr="001D64FB" w:rsidRDefault="00D37AD9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37AD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не менее 5%</w:t>
            </w:r>
          </w:p>
        </w:tc>
      </w:tr>
      <w:tr w:rsidR="00606067" w:rsidRPr="00606067" w:rsidTr="0002375E">
        <w:tc>
          <w:tcPr>
            <w:tcW w:w="675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Управление образования администрации БМР,</w:t>
            </w:r>
          </w:p>
          <w:p w:rsidR="00606067" w:rsidRPr="001D64FB" w:rsidRDefault="00606067" w:rsidP="00606067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Организации дополнительного образования БМР, образовательные организации БМР</w:t>
            </w:r>
          </w:p>
        </w:tc>
        <w:tc>
          <w:tcPr>
            <w:tcW w:w="3686" w:type="dxa"/>
            <w:shd w:val="clear" w:color="auto" w:fill="auto"/>
          </w:tcPr>
          <w:p w:rsidR="00606067" w:rsidRPr="001D64FB" w:rsidRDefault="00606067" w:rsidP="008A2C51">
            <w:pPr>
              <w:suppressAutoHyphens w:val="0"/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</w:t>
            </w: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дополнительное образование за счет </w:t>
            </w:r>
            <w:r w:rsidR="008A2C51" w:rsidRPr="001D64FB">
              <w:rPr>
                <w:rFonts w:eastAsia="Calibri"/>
                <w:color w:val="000000" w:themeColor="text1"/>
                <w:sz w:val="28"/>
                <w:szCs w:val="28"/>
                <w:lang w:eastAsia="ru-RU"/>
              </w:rPr>
              <w:t>бюджетных средств</w:t>
            </w:r>
          </w:p>
        </w:tc>
        <w:tc>
          <w:tcPr>
            <w:tcW w:w="992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%</w:t>
            </w:r>
          </w:p>
        </w:tc>
        <w:tc>
          <w:tcPr>
            <w:tcW w:w="1134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6067" w:rsidRPr="001D64FB" w:rsidRDefault="00606067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1D64FB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6067" w:rsidRPr="001D64FB" w:rsidRDefault="00D37AD9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37AD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993" w:type="dxa"/>
          </w:tcPr>
          <w:p w:rsidR="00606067" w:rsidRPr="001D64FB" w:rsidRDefault="00D37AD9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37AD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606067" w:rsidRPr="001D64FB" w:rsidRDefault="00D37AD9" w:rsidP="00606067">
            <w:pPr>
              <w:suppressAutoHyphens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37AD9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100%</w:t>
            </w:r>
          </w:p>
        </w:tc>
      </w:tr>
    </w:tbl>
    <w:p w:rsidR="00606067" w:rsidRPr="00606067" w:rsidRDefault="00606067" w:rsidP="00606067">
      <w:pPr>
        <w:suppressAutoHyphens w:val="0"/>
        <w:spacing w:line="360" w:lineRule="atLeast"/>
        <w:rPr>
          <w:rFonts w:ascii="Times New Roman CYR" w:hAnsi="Times New Roman CYR"/>
          <w:vanish/>
          <w:color w:val="FF0000"/>
          <w:sz w:val="28"/>
          <w:szCs w:val="28"/>
          <w:lang w:eastAsia="ru-RU"/>
        </w:rPr>
      </w:pPr>
    </w:p>
    <w:p w:rsidR="00606067" w:rsidRDefault="00606067" w:rsidP="00997363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Раздел 4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Обобщенная характеристика мер правового регулирования в сфере дополнительного образования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ru-RU"/>
        </w:rPr>
        <w:t xml:space="preserve">       В связи с запланированным на 2015 год принятием муниципальной программы развития дополнительного образования в течение 2015- 2020 годов будут приняты нормативные правовые акты, обеспечивающие реализацию Программы. При разработке нормативных правовых актов их содержание будет основываться в том числе на тех направлениях, которые запланированы в муниципальной программе развития дополнительного образования.  Будут учитываться требования к формированию муниципального задания </w:t>
      </w:r>
      <w:r w:rsidRPr="00606067">
        <w:rPr>
          <w:rFonts w:eastAsia="Calibri"/>
          <w:sz w:val="28"/>
          <w:szCs w:val="28"/>
          <w:lang w:eastAsia="en-US"/>
        </w:rPr>
        <w:t xml:space="preserve">организаций </w:t>
      </w:r>
      <w:r w:rsidRPr="00606067">
        <w:rPr>
          <w:rFonts w:eastAsia="Calibri"/>
          <w:sz w:val="28"/>
          <w:szCs w:val="28"/>
          <w:lang w:eastAsia="ru-RU"/>
        </w:rPr>
        <w:t>дополнительного образования и порядку установления нормативов финансового обеспечения с учетом потребности и качества работы образовательной организации.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ru-RU"/>
        </w:rPr>
        <w:t xml:space="preserve">      Будут разработаны и утверждены нормативные правовые акты, касающиеся организации образовательного процесса с учетом повышения его качества. 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ru-RU"/>
        </w:rPr>
        <w:t xml:space="preserve">      С целью обеспечения информационной открытости </w:t>
      </w:r>
      <w:r w:rsidRPr="00606067">
        <w:rPr>
          <w:rFonts w:eastAsia="Calibri"/>
          <w:sz w:val="28"/>
          <w:szCs w:val="28"/>
          <w:lang w:eastAsia="en-US"/>
        </w:rPr>
        <w:t>организаций</w:t>
      </w:r>
      <w:r w:rsidRPr="00606067">
        <w:rPr>
          <w:rFonts w:eastAsia="Calibri"/>
          <w:sz w:val="28"/>
          <w:szCs w:val="28"/>
          <w:lang w:eastAsia="ru-RU"/>
        </w:rPr>
        <w:t xml:space="preserve"> дополнительного образования будут приняты нормативные правовые акты, касающиеся</w:t>
      </w:r>
      <w:r w:rsidRPr="00606067">
        <w:rPr>
          <w:rFonts w:eastAsia="Calibri"/>
          <w:sz w:val="22"/>
          <w:szCs w:val="22"/>
          <w:lang w:eastAsia="ru-RU"/>
        </w:rPr>
        <w:t xml:space="preserve"> </w:t>
      </w:r>
      <w:r w:rsidRPr="00606067">
        <w:rPr>
          <w:rFonts w:eastAsia="Calibri"/>
          <w:sz w:val="28"/>
          <w:szCs w:val="28"/>
          <w:lang w:eastAsia="en-US"/>
        </w:rPr>
        <w:t>предоставления общественности информации об образовательной организации, развития государственно- общественного управления, общественного контроля, системного мониторинга и т.д.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      Будут разработаны правовые акты, обеспечивающие межведомственное взаимодействие в образовании. 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      Планируемые меры правового регулирования в сфере молодежной политики направлены на дальнейшее совершенствование форм и методов реализации государственной молодежной политики и обеспечивают достижение задач: </w:t>
      </w:r>
    </w:p>
    <w:p w:rsidR="00606067" w:rsidRPr="00606067" w:rsidRDefault="00606067" w:rsidP="00CD60D7">
      <w:pPr>
        <w:numPr>
          <w:ilvl w:val="0"/>
          <w:numId w:val="23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вовлечение молодежи в общественную деятельность; </w:t>
      </w:r>
    </w:p>
    <w:p w:rsidR="00606067" w:rsidRPr="00606067" w:rsidRDefault="00606067" w:rsidP="00CD60D7">
      <w:pPr>
        <w:numPr>
          <w:ilvl w:val="0"/>
          <w:numId w:val="23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обеспечение эффективной социализации молодежи, находящейся в трудной жизненной ситуации; </w:t>
      </w:r>
    </w:p>
    <w:p w:rsidR="00606067" w:rsidRPr="00606067" w:rsidRDefault="00606067" w:rsidP="00CD60D7">
      <w:pPr>
        <w:numPr>
          <w:ilvl w:val="0"/>
          <w:numId w:val="23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формирования целостной системы продвижения инициативной и талантливой молодежи;</w:t>
      </w:r>
    </w:p>
    <w:p w:rsidR="00606067" w:rsidRPr="00606067" w:rsidRDefault="00606067" w:rsidP="00CD60D7">
      <w:pPr>
        <w:numPr>
          <w:ilvl w:val="0"/>
          <w:numId w:val="23"/>
        </w:num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обеспечение эффективного взаимодействия с молодежными общественными объединениями.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Распоряжение администрации Балтийского муниципального района (администрация БМР) от 18.04.2013 года № 155р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lastRenderedPageBreak/>
        <w:t>Распоряжение администрации Балтийского муниципального района от 26.05.2014 года № 274-р «Об утверждении в новой редакции приложения №1 Распоряжения администрации Балтийского муниципального района № 155-р от 18.04.2013 года «Об утверждении плана мероприятий («Дорожной карты») «Изменения в отраслях социальной сферы, направленной на повышение эффективности образования и науки»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>Распоряжение администрации Балтийского муниципального района от 15.04.2015 года № «О внесении изменений в распоряжение администрации Балтийского муниципального района № 155-р от 18.04.2013 года «Об утверждении плана мероприятий («Дорожной карты») «Изменения в отраслях социальной сферы, направленной на повышение эффективности образования и науки».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 </w:t>
      </w:r>
    </w:p>
    <w:p w:rsidR="00606067" w:rsidRPr="00606067" w:rsidRDefault="00606067" w:rsidP="00606067">
      <w:pPr>
        <w:suppressAutoHyphens w:val="0"/>
        <w:spacing w:line="240" w:lineRule="atLeast"/>
        <w:jc w:val="center"/>
        <w:rPr>
          <w:b/>
          <w:sz w:val="28"/>
          <w:szCs w:val="28"/>
          <w:lang w:eastAsia="ru-RU"/>
        </w:rPr>
      </w:pPr>
      <w:r w:rsidRPr="00606067">
        <w:rPr>
          <w:b/>
          <w:sz w:val="28"/>
          <w:szCs w:val="28"/>
          <w:lang w:eastAsia="ru-RU"/>
        </w:rPr>
        <w:t>Раздел 5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Информация об участниках реализации муниципальной программы развития дополнительного образования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color w:val="000000"/>
          <w:sz w:val="28"/>
          <w:szCs w:val="28"/>
          <w:lang w:eastAsia="ru-RU"/>
        </w:rPr>
        <w:t xml:space="preserve">      Управление реализацией муниципальной программы развития дополнительного образования осуществляется управлением образования администрации Балтийского муниципального района</w:t>
      </w:r>
    </w:p>
    <w:p w:rsidR="00606067" w:rsidRPr="00606067" w:rsidRDefault="00606067" w:rsidP="00606067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b/>
          <w:i/>
          <w:color w:val="000000"/>
          <w:sz w:val="28"/>
          <w:szCs w:val="28"/>
          <w:lang w:eastAsia="ru-RU"/>
        </w:rPr>
        <w:t xml:space="preserve">      Разработчиком программы</w:t>
      </w:r>
      <w:r w:rsidRPr="00606067">
        <w:rPr>
          <w:rFonts w:eastAsia="Calibri"/>
          <w:color w:val="000000"/>
          <w:sz w:val="28"/>
          <w:szCs w:val="28"/>
          <w:lang w:eastAsia="ru-RU"/>
        </w:rPr>
        <w:t xml:space="preserve"> является Управление образования администрации БМР совместно с методическим кабинетом Управления образования администрации БМР.</w:t>
      </w:r>
    </w:p>
    <w:p w:rsidR="00606067" w:rsidRPr="00606067" w:rsidRDefault="00606067" w:rsidP="00606067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b/>
          <w:i/>
          <w:color w:val="000000"/>
          <w:sz w:val="28"/>
          <w:szCs w:val="28"/>
          <w:lang w:eastAsia="ru-RU"/>
        </w:rPr>
        <w:t xml:space="preserve">      Ответственными за выполнение</w:t>
      </w:r>
      <w:r w:rsidRPr="00606067">
        <w:rPr>
          <w:rFonts w:eastAsia="Calibri"/>
          <w:color w:val="000000"/>
          <w:sz w:val="28"/>
          <w:szCs w:val="28"/>
          <w:lang w:eastAsia="ru-RU"/>
        </w:rPr>
        <w:t xml:space="preserve"> мероприятий муниципальной программы развития дополнительного образования являются Управление образования администрации БМР, </w:t>
      </w:r>
      <w:r w:rsidRPr="00606067">
        <w:rPr>
          <w:rFonts w:eastAsia="Calibri"/>
          <w:sz w:val="28"/>
          <w:szCs w:val="28"/>
          <w:lang w:eastAsia="en-US"/>
        </w:rPr>
        <w:t>организации</w:t>
      </w:r>
      <w:r w:rsidRPr="00606067">
        <w:rPr>
          <w:rFonts w:eastAsia="Calibri"/>
          <w:color w:val="000000"/>
          <w:sz w:val="28"/>
          <w:szCs w:val="28"/>
          <w:lang w:eastAsia="ru-RU"/>
        </w:rPr>
        <w:t xml:space="preserve"> дополнительного образования.</w:t>
      </w:r>
    </w:p>
    <w:p w:rsidR="00606067" w:rsidRPr="00606067" w:rsidRDefault="00606067" w:rsidP="00606067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b/>
          <w:i/>
          <w:color w:val="000000"/>
          <w:sz w:val="28"/>
          <w:szCs w:val="28"/>
          <w:lang w:eastAsia="ru-RU"/>
        </w:rPr>
        <w:t xml:space="preserve">      Исполнителями мероприятий</w:t>
      </w:r>
      <w:r w:rsidRPr="00606067">
        <w:rPr>
          <w:rFonts w:eastAsia="Calibri"/>
          <w:color w:val="000000"/>
          <w:sz w:val="28"/>
          <w:szCs w:val="28"/>
          <w:lang w:eastAsia="ru-RU"/>
        </w:rPr>
        <w:t xml:space="preserve"> муниципальной программы являются: </w:t>
      </w:r>
    </w:p>
    <w:p w:rsidR="00606067" w:rsidRPr="00606067" w:rsidRDefault="00606067" w:rsidP="00606067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color w:val="000000"/>
          <w:sz w:val="28"/>
          <w:szCs w:val="28"/>
          <w:lang w:eastAsia="ru-RU"/>
        </w:rPr>
        <w:t>Управление образования администрации Балтийского муниципального района;</w:t>
      </w:r>
    </w:p>
    <w:p w:rsidR="00606067" w:rsidRPr="00606067" w:rsidRDefault="00606067" w:rsidP="00606067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color w:val="000000"/>
          <w:sz w:val="28"/>
          <w:szCs w:val="28"/>
          <w:lang w:eastAsia="ru-RU"/>
        </w:rPr>
        <w:t>Методический кабинет управления образования администрации БМР;</w:t>
      </w:r>
    </w:p>
    <w:p w:rsidR="00606067" w:rsidRPr="00606067" w:rsidRDefault="00606067" w:rsidP="00606067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color w:val="000000"/>
          <w:sz w:val="28"/>
          <w:szCs w:val="28"/>
          <w:lang w:eastAsia="ru-RU"/>
        </w:rPr>
        <w:t>О</w:t>
      </w:r>
      <w:r w:rsidRPr="00606067">
        <w:rPr>
          <w:rFonts w:eastAsia="Calibri"/>
          <w:sz w:val="28"/>
          <w:szCs w:val="28"/>
          <w:lang w:eastAsia="en-US"/>
        </w:rPr>
        <w:t>рганизации</w:t>
      </w:r>
      <w:r w:rsidRPr="00606067">
        <w:rPr>
          <w:rFonts w:eastAsia="Calibri"/>
          <w:color w:val="000000"/>
          <w:sz w:val="28"/>
          <w:szCs w:val="28"/>
          <w:lang w:eastAsia="ru-RU"/>
        </w:rPr>
        <w:t xml:space="preserve"> дополнительного образования;</w:t>
      </w:r>
    </w:p>
    <w:p w:rsidR="00606067" w:rsidRPr="00606067" w:rsidRDefault="00606067" w:rsidP="00606067">
      <w:pPr>
        <w:suppressAutoHyphens w:val="0"/>
        <w:autoSpaceDE w:val="0"/>
        <w:autoSpaceDN w:val="0"/>
        <w:adjustRightInd w:val="0"/>
        <w:ind w:left="360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b/>
          <w:i/>
          <w:color w:val="000000"/>
          <w:sz w:val="28"/>
          <w:szCs w:val="28"/>
          <w:lang w:eastAsia="ru-RU"/>
        </w:rPr>
        <w:t>Муниципальный заказчик</w:t>
      </w:r>
      <w:r w:rsidRPr="00606067">
        <w:rPr>
          <w:rFonts w:eastAsia="Calibri"/>
          <w:color w:val="000000"/>
          <w:sz w:val="28"/>
          <w:szCs w:val="28"/>
          <w:lang w:eastAsia="ru-RU"/>
        </w:rPr>
        <w:t xml:space="preserve"> программы развития дополнительного образования: </w:t>
      </w:r>
    </w:p>
    <w:p w:rsidR="00606067" w:rsidRPr="00606067" w:rsidRDefault="00606067" w:rsidP="00606067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color w:val="000000"/>
          <w:sz w:val="28"/>
          <w:szCs w:val="28"/>
          <w:lang w:eastAsia="ru-RU"/>
        </w:rPr>
        <w:t xml:space="preserve">Формирует прогноз расходов на реализацию программных мероприятий; </w:t>
      </w:r>
    </w:p>
    <w:p w:rsidR="00606067" w:rsidRPr="00606067" w:rsidRDefault="00606067" w:rsidP="00606067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color w:val="000000"/>
          <w:sz w:val="28"/>
          <w:szCs w:val="28"/>
          <w:lang w:eastAsia="ru-RU"/>
        </w:rPr>
        <w:t xml:space="preserve">Обеспечивает взаимодействие между ответственными за выполнение отдельных мероприятий муниципальной программы развития дополнительного образования и координацию их действий по реализации программы; </w:t>
      </w:r>
    </w:p>
    <w:p w:rsidR="00606067" w:rsidRPr="00606067" w:rsidRDefault="00606067" w:rsidP="00606067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color w:val="000000"/>
          <w:sz w:val="28"/>
          <w:szCs w:val="28"/>
          <w:lang w:eastAsia="ru-RU"/>
        </w:rPr>
        <w:t xml:space="preserve">Участвует в обсуждении вопросов, связанных с реализацией и финансированием муниципальной программы в части соответствующего мероприятия; </w:t>
      </w:r>
    </w:p>
    <w:p w:rsidR="00606067" w:rsidRPr="00606067" w:rsidRDefault="00606067" w:rsidP="00606067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color w:val="000000"/>
          <w:sz w:val="28"/>
          <w:szCs w:val="28"/>
          <w:lang w:eastAsia="ru-RU"/>
        </w:rPr>
        <w:lastRenderedPageBreak/>
        <w:t xml:space="preserve">Формирует бюджетные заявки и обоснование на включение мероприятий муниципальной программы в бюджет Балтийского муниципального района на соответствующий финансовый год и несет ответственность за выполнение мероприятий; </w:t>
      </w:r>
    </w:p>
    <w:p w:rsidR="00606067" w:rsidRPr="001D64FB" w:rsidRDefault="00606067" w:rsidP="001D64FB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606067">
        <w:rPr>
          <w:rFonts w:eastAsia="Calibri"/>
          <w:color w:val="000000"/>
          <w:sz w:val="28"/>
          <w:szCs w:val="28"/>
          <w:lang w:eastAsia="ru-RU"/>
        </w:rPr>
        <w:t xml:space="preserve">Готовит и представляет в </w:t>
      </w:r>
      <w:r w:rsidR="00817002">
        <w:rPr>
          <w:rFonts w:eastAsia="Calibri"/>
          <w:color w:val="000000"/>
          <w:sz w:val="28"/>
          <w:szCs w:val="28"/>
          <w:lang w:eastAsia="ru-RU"/>
        </w:rPr>
        <w:t>отдел экономики и финансов</w:t>
      </w:r>
      <w:r w:rsidRPr="00606067">
        <w:rPr>
          <w:rFonts w:eastAsia="Calibri"/>
          <w:color w:val="000000"/>
          <w:sz w:val="28"/>
          <w:szCs w:val="28"/>
          <w:lang w:eastAsia="ru-RU"/>
        </w:rPr>
        <w:t xml:space="preserve"> администрации Балтийского муниципального района отчет о реализации мероприятий муниципальной программы. </w:t>
      </w:r>
    </w:p>
    <w:p w:rsidR="00606067" w:rsidRPr="00606067" w:rsidRDefault="00606067" w:rsidP="00606067">
      <w:pPr>
        <w:suppressAutoHyphens w:val="0"/>
        <w:spacing w:line="240" w:lineRule="atLeast"/>
        <w:jc w:val="both"/>
        <w:rPr>
          <w:sz w:val="28"/>
          <w:szCs w:val="28"/>
          <w:lang w:eastAsia="ru-RU"/>
        </w:rPr>
      </w:pPr>
    </w:p>
    <w:p w:rsidR="00606067" w:rsidRPr="001D64FB" w:rsidRDefault="00606067" w:rsidP="001D64FB">
      <w:pPr>
        <w:suppressAutoHyphens w:val="0"/>
        <w:spacing w:line="240" w:lineRule="atLeast"/>
        <w:ind w:left="6372"/>
      </w:pPr>
      <w:r w:rsidRPr="00606067">
        <w:rPr>
          <w:b/>
          <w:sz w:val="28"/>
          <w:szCs w:val="28"/>
          <w:lang w:eastAsia="ru-RU"/>
        </w:rPr>
        <w:t>Раздел 6</w:t>
      </w:r>
      <w:r w:rsidR="001D64FB">
        <w:rPr>
          <w:b/>
          <w:sz w:val="28"/>
          <w:szCs w:val="28"/>
          <w:lang w:eastAsia="ru-RU"/>
        </w:rPr>
        <w:t>.</w:t>
      </w:r>
      <w:r w:rsidR="001D64FB" w:rsidRPr="001D64FB">
        <w:t xml:space="preserve"> </w:t>
      </w:r>
    </w:p>
    <w:p w:rsidR="001D64FB" w:rsidRPr="001D64FB" w:rsidRDefault="001D64FB" w:rsidP="001D64FB">
      <w:pPr>
        <w:suppressAutoHyphens w:val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b/>
          <w:bCs/>
          <w:sz w:val="28"/>
          <w:szCs w:val="28"/>
          <w:bdr w:val="none" w:sz="0" w:space="0" w:color="auto" w:frame="1"/>
          <w:lang w:eastAsia="ru-RU"/>
        </w:rPr>
        <w:t>О</w:t>
      </w:r>
      <w:r w:rsidRPr="001D64FB">
        <w:rPr>
          <w:b/>
          <w:bCs/>
          <w:sz w:val="28"/>
          <w:szCs w:val="28"/>
          <w:bdr w:val="none" w:sz="0" w:space="0" w:color="auto" w:frame="1"/>
          <w:lang w:eastAsia="ru-RU"/>
        </w:rPr>
        <w:t>бъемы финансирования</w:t>
      </w:r>
    </w:p>
    <w:p w:rsidR="001D64FB" w:rsidRDefault="001D64FB" w:rsidP="001D64FB">
      <w:pPr>
        <w:suppressAutoHyphens w:val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  <w:r w:rsidRPr="001D64FB">
        <w:rPr>
          <w:b/>
          <w:bCs/>
          <w:sz w:val="28"/>
          <w:szCs w:val="28"/>
          <w:bdr w:val="none" w:sz="0" w:space="0" w:color="auto" w:frame="1"/>
          <w:lang w:eastAsia="ru-RU"/>
        </w:rPr>
        <w:t>муниципальной программы развития дополнительного образования</w:t>
      </w:r>
    </w:p>
    <w:p w:rsidR="00D57F34" w:rsidRPr="001D64FB" w:rsidRDefault="00D57F34" w:rsidP="001D64FB">
      <w:pPr>
        <w:suppressAutoHyphens w:val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60E13" w:rsidRPr="00606067" w:rsidRDefault="00260E13" w:rsidP="00260E13">
      <w:pPr>
        <w:suppressAutoHyphens w:val="0"/>
        <w:textAlignment w:val="baseline"/>
        <w:rPr>
          <w:sz w:val="28"/>
          <w:szCs w:val="28"/>
          <w:lang w:eastAsia="ru-RU"/>
        </w:rPr>
      </w:pPr>
      <w:r w:rsidRPr="00606067">
        <w:rPr>
          <w:bCs/>
          <w:sz w:val="28"/>
          <w:szCs w:val="28"/>
          <w:bdr w:val="none" w:sz="0" w:space="0" w:color="auto" w:frame="1"/>
          <w:lang w:eastAsia="ru-RU"/>
        </w:rPr>
        <w:t xml:space="preserve">Общие затраты на реализацию программы </w:t>
      </w:r>
      <w:r>
        <w:rPr>
          <w:sz w:val="28"/>
          <w:szCs w:val="28"/>
          <w:lang w:eastAsia="ru-RU"/>
        </w:rPr>
        <w:t xml:space="preserve">– </w:t>
      </w:r>
      <w:r w:rsidR="00817002">
        <w:rPr>
          <w:sz w:val="28"/>
          <w:szCs w:val="28"/>
          <w:lang w:eastAsia="ru-RU"/>
        </w:rPr>
        <w:t>307 121,29</w:t>
      </w:r>
      <w:r w:rsidRPr="00606067">
        <w:rPr>
          <w:sz w:val="28"/>
          <w:szCs w:val="28"/>
          <w:lang w:eastAsia="ru-RU"/>
        </w:rPr>
        <w:t xml:space="preserve"> тыс. руб., из</w:t>
      </w:r>
      <w:r w:rsidRPr="00606067">
        <w:rPr>
          <w:bCs/>
          <w:sz w:val="28"/>
          <w:szCs w:val="28"/>
          <w:bdr w:val="none" w:sz="0" w:space="0" w:color="auto" w:frame="1"/>
          <w:lang w:eastAsia="ru-RU"/>
        </w:rPr>
        <w:t xml:space="preserve"> них за счет средств м</w:t>
      </w:r>
      <w:r w:rsidRPr="00606067">
        <w:rPr>
          <w:sz w:val="28"/>
          <w:szCs w:val="28"/>
          <w:bdr w:val="none" w:sz="0" w:space="0" w:color="auto" w:frame="1"/>
          <w:lang w:eastAsia="ru-RU"/>
        </w:rPr>
        <w:t>естного бюджета</w:t>
      </w:r>
      <w:r w:rsidRPr="00606067">
        <w:rPr>
          <w:sz w:val="28"/>
          <w:szCs w:val="28"/>
          <w:lang w:eastAsia="ru-RU"/>
        </w:rPr>
        <w:t>:</w:t>
      </w:r>
    </w:p>
    <w:p w:rsidR="00260E13" w:rsidRPr="00606067" w:rsidRDefault="00260E13" w:rsidP="00260E13">
      <w:pPr>
        <w:suppressAutoHyphens w:val="0"/>
        <w:textAlignment w:val="baseline"/>
        <w:rPr>
          <w:sz w:val="28"/>
          <w:szCs w:val="28"/>
          <w:lang w:eastAsia="ru-RU"/>
        </w:rPr>
      </w:pPr>
      <w:r w:rsidRPr="00606067">
        <w:rPr>
          <w:sz w:val="28"/>
          <w:szCs w:val="28"/>
          <w:lang w:eastAsia="ru-RU"/>
        </w:rPr>
        <w:t>2015 год – 53 479,40 тыс. руб.;</w:t>
      </w:r>
    </w:p>
    <w:p w:rsidR="00260E13" w:rsidRPr="00606067" w:rsidRDefault="00260E13" w:rsidP="00260E13">
      <w:pPr>
        <w:suppressAutoHyphens w:val="0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2016 год – 56 796,93</w:t>
      </w:r>
      <w:r w:rsidRPr="00606067">
        <w:rPr>
          <w:sz w:val="28"/>
          <w:szCs w:val="28"/>
          <w:lang w:eastAsia="ru-RU"/>
        </w:rPr>
        <w:t xml:space="preserve"> тыс. руб.;</w:t>
      </w:r>
    </w:p>
    <w:p w:rsidR="00260E13" w:rsidRPr="00606067" w:rsidRDefault="00260E13" w:rsidP="00260E13">
      <w:pPr>
        <w:suppressAutoHyphens w:val="0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2017 год – 53 2</w:t>
      </w:r>
      <w:r w:rsidRPr="00606067">
        <w:rPr>
          <w:sz w:val="28"/>
          <w:szCs w:val="28"/>
          <w:lang w:eastAsia="ru-RU"/>
        </w:rPr>
        <w:t xml:space="preserve">43,70 тыс. руб.; </w:t>
      </w:r>
    </w:p>
    <w:p w:rsidR="00260E13" w:rsidRPr="00606067" w:rsidRDefault="00817002" w:rsidP="00260E13">
      <w:pPr>
        <w:suppressAutoHyphens w:val="0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2018 год – 47 889,86</w:t>
      </w:r>
      <w:r w:rsidR="00260E13" w:rsidRPr="00606067">
        <w:rPr>
          <w:sz w:val="28"/>
          <w:szCs w:val="28"/>
          <w:lang w:eastAsia="ru-RU"/>
        </w:rPr>
        <w:t xml:space="preserve"> тыс. руб.;</w:t>
      </w:r>
    </w:p>
    <w:p w:rsidR="00260E13" w:rsidRPr="004576E0" w:rsidRDefault="00260E13" w:rsidP="00260E13">
      <w:pPr>
        <w:suppressAutoHyphens w:val="0"/>
        <w:textAlignment w:val="baseline"/>
        <w:rPr>
          <w:sz w:val="28"/>
          <w:szCs w:val="28"/>
          <w:lang w:eastAsia="ru-RU"/>
        </w:rPr>
      </w:pPr>
      <w:r w:rsidRPr="004576E0">
        <w:rPr>
          <w:sz w:val="28"/>
          <w:szCs w:val="28"/>
          <w:lang w:eastAsia="ru-RU"/>
        </w:rPr>
        <w:t xml:space="preserve">2019 год – </w:t>
      </w:r>
      <w:r w:rsidR="00817002">
        <w:rPr>
          <w:sz w:val="28"/>
          <w:szCs w:val="28"/>
          <w:lang w:eastAsia="ru-RU"/>
        </w:rPr>
        <w:t>47 855</w:t>
      </w:r>
      <w:r w:rsidR="004576E0" w:rsidRPr="004576E0">
        <w:rPr>
          <w:sz w:val="28"/>
          <w:szCs w:val="28"/>
          <w:lang w:eastAsia="ru-RU"/>
        </w:rPr>
        <w:t>,70</w:t>
      </w:r>
      <w:r w:rsidR="00AE3EFD">
        <w:rPr>
          <w:sz w:val="28"/>
          <w:szCs w:val="28"/>
          <w:lang w:eastAsia="ru-RU"/>
        </w:rPr>
        <w:t xml:space="preserve"> </w:t>
      </w:r>
      <w:r w:rsidRPr="004576E0">
        <w:rPr>
          <w:sz w:val="28"/>
          <w:szCs w:val="28"/>
          <w:lang w:eastAsia="ru-RU"/>
        </w:rPr>
        <w:t>тыс. руб.;</w:t>
      </w:r>
    </w:p>
    <w:p w:rsidR="00260E13" w:rsidRPr="00606067" w:rsidRDefault="00260E13" w:rsidP="00260E13">
      <w:pPr>
        <w:widowControl w:val="0"/>
        <w:suppressAutoHyphens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606067">
        <w:rPr>
          <w:sz w:val="28"/>
          <w:szCs w:val="28"/>
          <w:lang w:eastAsia="ru-RU"/>
        </w:rPr>
        <w:t xml:space="preserve">2020 год – </w:t>
      </w:r>
      <w:r w:rsidR="00817002">
        <w:rPr>
          <w:sz w:val="28"/>
          <w:szCs w:val="28"/>
          <w:lang w:eastAsia="ru-RU"/>
        </w:rPr>
        <w:t>47 885</w:t>
      </w:r>
      <w:r w:rsidR="00AE3EFD" w:rsidRPr="004576E0">
        <w:rPr>
          <w:sz w:val="28"/>
          <w:szCs w:val="28"/>
          <w:lang w:eastAsia="ru-RU"/>
        </w:rPr>
        <w:t>,70</w:t>
      </w:r>
      <w:r w:rsidR="00AE3EFD">
        <w:rPr>
          <w:sz w:val="28"/>
          <w:szCs w:val="28"/>
          <w:lang w:eastAsia="ru-RU"/>
        </w:rPr>
        <w:t xml:space="preserve"> </w:t>
      </w:r>
      <w:r w:rsidRPr="00606067">
        <w:rPr>
          <w:sz w:val="28"/>
          <w:szCs w:val="28"/>
          <w:lang w:eastAsia="ru-RU"/>
        </w:rPr>
        <w:t>тыс. руб.</w:t>
      </w:r>
    </w:p>
    <w:p w:rsid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       Финансирование мероприятий муниципальной программы осуществляется за счет средств местного бюджета. </w:t>
      </w:r>
      <w:r w:rsidR="001D64FB" w:rsidRPr="001D64FB">
        <w:rPr>
          <w:rFonts w:eastAsia="Calibri"/>
          <w:sz w:val="28"/>
          <w:szCs w:val="28"/>
          <w:lang w:eastAsia="en-US"/>
        </w:rPr>
        <w:t>Объемы финансовых средств МО будут уточняться после принятия местного бюджета на соответствующий год. Мероприятия программы и объемы их финансирования подлежат ежегодной корректировке.</w:t>
      </w:r>
    </w:p>
    <w:p w:rsid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3806C5" w:rsidRDefault="003806C5" w:rsidP="001D64FB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Раздел 7.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Анализ рисков реализации и основные меры управления рисками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реализации муниципальной программы развития дополнительного образования</w:t>
      </w:r>
    </w:p>
    <w:p w:rsidR="00606067" w:rsidRPr="00606067" w:rsidRDefault="00606067" w:rsidP="0060606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sz w:val="28"/>
          <w:szCs w:val="28"/>
          <w:lang w:eastAsia="ru-RU"/>
        </w:rPr>
        <w:t xml:space="preserve">       К основным рискам реализации программы относятся: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b/>
          <w:i/>
          <w:sz w:val="28"/>
          <w:szCs w:val="28"/>
          <w:lang w:eastAsia="ru-RU"/>
        </w:rPr>
        <w:t>Финансово - экономические риски</w:t>
      </w:r>
      <w:r w:rsidRPr="00606067">
        <w:rPr>
          <w:rFonts w:eastAsia="Calibri"/>
          <w:sz w:val="28"/>
          <w:szCs w:val="28"/>
          <w:lang w:eastAsia="ru-RU"/>
        </w:rPr>
        <w:t>: недофинансирование мероприятий муниципальной программы развития.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b/>
          <w:i/>
          <w:sz w:val="28"/>
          <w:szCs w:val="28"/>
          <w:lang w:eastAsia="ru-RU"/>
        </w:rPr>
        <w:t>Нормативные правовые риски</w:t>
      </w:r>
      <w:r w:rsidRPr="00606067">
        <w:rPr>
          <w:rFonts w:eastAsia="Calibri"/>
          <w:sz w:val="28"/>
          <w:szCs w:val="28"/>
          <w:lang w:eastAsia="ru-RU"/>
        </w:rPr>
        <w:t>: непринятие или несвоевременное принятие необходимых нормативных актов, влияющих на мероприятия муниципальной программы;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b/>
          <w:i/>
          <w:sz w:val="28"/>
          <w:szCs w:val="28"/>
          <w:lang w:eastAsia="ru-RU"/>
        </w:rPr>
        <w:lastRenderedPageBreak/>
        <w:t>Организационно - управленческие риски</w:t>
      </w:r>
      <w:r w:rsidRPr="00606067">
        <w:rPr>
          <w:rFonts w:eastAsia="Calibri"/>
          <w:sz w:val="28"/>
          <w:szCs w:val="28"/>
          <w:lang w:eastAsia="ru-RU"/>
        </w:rPr>
        <w:t xml:space="preserve">: недостаточная проработка вопросов, решаемых в рамках муниципальной программы, недостаточная подготовка управленческого потенциала, неадекватность системы мониторинга реализации муниципальной программы, отставание от сроков реализации мероприятий; 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ru-RU"/>
        </w:rPr>
      </w:pPr>
      <w:r w:rsidRPr="00606067">
        <w:rPr>
          <w:rFonts w:eastAsia="Calibri"/>
          <w:b/>
          <w:i/>
          <w:sz w:val="28"/>
          <w:szCs w:val="28"/>
          <w:lang w:eastAsia="ru-RU"/>
        </w:rPr>
        <w:t xml:space="preserve">Социальные риски, </w:t>
      </w:r>
      <w:r w:rsidRPr="00606067">
        <w:rPr>
          <w:rFonts w:eastAsia="Calibri"/>
          <w:sz w:val="28"/>
          <w:szCs w:val="28"/>
          <w:lang w:eastAsia="ru-RU"/>
        </w:rPr>
        <w:t>связанные с сопротивлением педагогов, руководителей, общественности целям и реализации муниципальной программы;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b/>
          <w:bCs/>
          <w:sz w:val="28"/>
          <w:szCs w:val="28"/>
          <w:lang w:eastAsia="en-US"/>
        </w:rPr>
        <w:t>Механизм управления реализации программы</w:t>
      </w:r>
      <w:r w:rsidRPr="00606067">
        <w:rPr>
          <w:rFonts w:eastAsia="Calibri"/>
          <w:b/>
          <w:bCs/>
          <w:sz w:val="22"/>
          <w:szCs w:val="22"/>
          <w:lang w:eastAsia="en-US"/>
        </w:rPr>
        <w:t>:</w:t>
      </w:r>
    </w:p>
    <w:p w:rsidR="00606067" w:rsidRPr="00606067" w:rsidRDefault="00606067" w:rsidP="00606067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06067">
        <w:rPr>
          <w:rFonts w:ascii="Calibri" w:eastAsia="Calibri" w:hAnsi="Calibri"/>
          <w:bCs/>
          <w:iCs/>
          <w:sz w:val="28"/>
          <w:szCs w:val="28"/>
          <w:lang w:eastAsia="en-US"/>
        </w:rPr>
        <w:t>О</w:t>
      </w:r>
      <w:r w:rsidRPr="00606067">
        <w:rPr>
          <w:rFonts w:eastAsia="Calibri"/>
          <w:sz w:val="28"/>
          <w:szCs w:val="28"/>
          <w:lang w:eastAsia="en-US"/>
        </w:rPr>
        <w:t>беспечение нормативного, методического и информационного единства; </w:t>
      </w:r>
    </w:p>
    <w:p w:rsidR="00606067" w:rsidRPr="00606067" w:rsidRDefault="00606067" w:rsidP="00606067">
      <w:pPr>
        <w:numPr>
          <w:ilvl w:val="0"/>
          <w:numId w:val="16"/>
        </w:numPr>
        <w:suppressAutoHyphens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06067">
        <w:rPr>
          <w:rFonts w:ascii="Calibri" w:eastAsia="Calibri" w:hAnsi="Calibri"/>
          <w:bCs/>
          <w:iCs/>
          <w:sz w:val="28"/>
          <w:szCs w:val="28"/>
          <w:lang w:eastAsia="en-US"/>
        </w:rPr>
        <w:t>С</w:t>
      </w:r>
      <w:r w:rsidRPr="00606067">
        <w:rPr>
          <w:rFonts w:eastAsia="Calibri"/>
          <w:sz w:val="28"/>
          <w:szCs w:val="28"/>
          <w:lang w:eastAsia="en-US"/>
        </w:rPr>
        <w:t>оответствие целей и задач ресурсному обеспечению; </w:t>
      </w:r>
    </w:p>
    <w:p w:rsidR="00606067" w:rsidRPr="00606067" w:rsidRDefault="00606067" w:rsidP="00606067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06067">
        <w:rPr>
          <w:rFonts w:eastAsia="Calibri"/>
          <w:bCs/>
          <w:iCs/>
          <w:sz w:val="28"/>
          <w:szCs w:val="28"/>
          <w:lang w:eastAsia="en-US"/>
        </w:rPr>
        <w:t>Н</w:t>
      </w:r>
      <w:r w:rsidRPr="00606067">
        <w:rPr>
          <w:rFonts w:eastAsia="Calibri"/>
          <w:sz w:val="28"/>
          <w:szCs w:val="28"/>
          <w:lang w:eastAsia="en-US"/>
        </w:rPr>
        <w:t>аличие системы критериев и показателей, их непрерывного мониторинга; </w:t>
      </w:r>
    </w:p>
    <w:p w:rsidR="00606067" w:rsidRPr="00606067" w:rsidRDefault="00606067" w:rsidP="00606067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606067">
        <w:rPr>
          <w:rFonts w:eastAsia="Calibri"/>
          <w:bCs/>
          <w:iCs/>
          <w:sz w:val="28"/>
          <w:szCs w:val="28"/>
          <w:lang w:eastAsia="en-US"/>
        </w:rPr>
        <w:t>П</w:t>
      </w:r>
      <w:r w:rsidRPr="00606067">
        <w:rPr>
          <w:rFonts w:eastAsia="Calibri"/>
          <w:sz w:val="28"/>
          <w:szCs w:val="28"/>
          <w:lang w:eastAsia="en-US"/>
        </w:rPr>
        <w:t>ринятие управленческих решений на основе объективной и исчерпывающей информации; </w:t>
      </w:r>
    </w:p>
    <w:p w:rsidR="00606067" w:rsidRPr="00606067" w:rsidRDefault="00606067" w:rsidP="00606067">
      <w:pPr>
        <w:numPr>
          <w:ilvl w:val="0"/>
          <w:numId w:val="16"/>
        </w:numPr>
        <w:suppressAutoHyphens w:val="0"/>
        <w:spacing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Cs/>
          <w:iCs/>
          <w:sz w:val="28"/>
          <w:szCs w:val="28"/>
          <w:lang w:eastAsia="en-US"/>
        </w:rPr>
        <w:t>С</w:t>
      </w:r>
      <w:r w:rsidRPr="00606067">
        <w:rPr>
          <w:rFonts w:eastAsia="Calibri"/>
          <w:sz w:val="28"/>
          <w:szCs w:val="28"/>
          <w:lang w:eastAsia="en-US"/>
        </w:rPr>
        <w:t>очетание административных механизмов, моральных и материальных стимулов для эффективной реализации работ на всех уровнях.</w:t>
      </w:r>
    </w:p>
    <w:p w:rsidR="00606067" w:rsidRPr="00606067" w:rsidRDefault="00606067" w:rsidP="0060606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suppressAutoHyphens w:val="0"/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Раздел 8.</w:t>
      </w:r>
    </w:p>
    <w:p w:rsidR="00606067" w:rsidRPr="00606067" w:rsidRDefault="00606067" w:rsidP="00606067">
      <w:pPr>
        <w:suppressAutoHyphens w:val="0"/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 w:rsidRPr="00606067">
        <w:rPr>
          <w:rFonts w:eastAsia="Calibri"/>
          <w:b/>
          <w:sz w:val="28"/>
          <w:szCs w:val="28"/>
          <w:lang w:eastAsia="en-US"/>
        </w:rPr>
        <w:t>Методика оценки эффективности реализации муниципальной программы развития дошкольного образования</w:t>
      </w:r>
    </w:p>
    <w:p w:rsidR="00606067" w:rsidRPr="00606067" w:rsidRDefault="00606067" w:rsidP="00606067">
      <w:pPr>
        <w:suppressAutoHyphens w:val="0"/>
        <w:ind w:left="720"/>
        <w:jc w:val="both"/>
        <w:rPr>
          <w:rFonts w:eastAsia="Calibri"/>
          <w:sz w:val="28"/>
          <w:szCs w:val="28"/>
          <w:lang w:eastAsia="en-US"/>
        </w:rPr>
      </w:pPr>
    </w:p>
    <w:p w:rsidR="00606067" w:rsidRDefault="00606067" w:rsidP="00606067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06067">
        <w:rPr>
          <w:rFonts w:eastAsia="Calibri"/>
          <w:sz w:val="28"/>
          <w:szCs w:val="28"/>
          <w:lang w:eastAsia="en-US"/>
        </w:rPr>
        <w:t xml:space="preserve">Оценка эффективности муниципальной программы осуществляется ответственным исполнителем муниципальной программы в соответствии с порядком разработки, реализации и оценки эффективности муниципальных программ муниципального образования «Балтийский муниципальный район». </w:t>
      </w:r>
    </w:p>
    <w:p w:rsidR="00D57F34" w:rsidRDefault="00D57F34" w:rsidP="00606067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57F34" w:rsidRDefault="00D57F34" w:rsidP="00606067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57F34" w:rsidRDefault="00D57F34" w:rsidP="00606067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57F34" w:rsidRPr="00606067" w:rsidRDefault="00D57F34" w:rsidP="00606067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ind w:firstLine="539"/>
        <w:jc w:val="right"/>
        <w:rPr>
          <w:rFonts w:eastAsia="Calibri"/>
          <w:lang w:eastAsia="en-US"/>
        </w:rPr>
      </w:pP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ind w:firstLine="539"/>
        <w:jc w:val="right"/>
        <w:rPr>
          <w:rFonts w:eastAsia="Calibri"/>
          <w:lang w:eastAsia="en-US"/>
        </w:rPr>
      </w:pPr>
      <w:r w:rsidRPr="00606067">
        <w:rPr>
          <w:rFonts w:eastAsia="Calibri"/>
          <w:lang w:eastAsia="en-US"/>
        </w:rPr>
        <w:lastRenderedPageBreak/>
        <w:t>Приложение № 1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ind w:firstLine="539"/>
        <w:jc w:val="right"/>
        <w:rPr>
          <w:rFonts w:eastAsia="Calibri"/>
          <w:lang w:eastAsia="en-US"/>
        </w:rPr>
      </w:pPr>
      <w:r w:rsidRPr="00606067">
        <w:rPr>
          <w:rFonts w:eastAsia="Calibri"/>
          <w:lang w:eastAsia="en-US"/>
        </w:rPr>
        <w:t>к программе</w:t>
      </w:r>
    </w:p>
    <w:p w:rsidR="00606067" w:rsidRPr="00606067" w:rsidRDefault="00606067" w:rsidP="00606067">
      <w:pPr>
        <w:suppressAutoHyphens w:val="0"/>
        <w:ind w:left="720"/>
        <w:jc w:val="both"/>
        <w:rPr>
          <w:rFonts w:eastAsia="Calibri"/>
          <w:sz w:val="28"/>
          <w:szCs w:val="28"/>
          <w:lang w:eastAsia="en-US"/>
        </w:rPr>
      </w:pP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06067">
        <w:rPr>
          <w:b/>
          <w:sz w:val="28"/>
          <w:szCs w:val="28"/>
          <w:lang w:eastAsia="ru-RU"/>
        </w:rPr>
        <w:t>Финансово-экономическое обоснование потребности в финансовых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606067">
        <w:rPr>
          <w:b/>
          <w:sz w:val="28"/>
          <w:szCs w:val="28"/>
          <w:lang w:eastAsia="ru-RU"/>
        </w:rPr>
        <w:t>ресурсах на реализацию муниципальной программы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  <w:lang w:eastAsia="ru-RU"/>
        </w:rPr>
      </w:pPr>
      <w:r w:rsidRPr="00606067">
        <w:rPr>
          <w:b/>
          <w:sz w:val="28"/>
          <w:szCs w:val="28"/>
          <w:u w:val="single"/>
          <w:lang w:eastAsia="ru-RU"/>
        </w:rPr>
        <w:t>«Развитие дополнительного образования в Балтийском муниципальном районе на 2015-2020 годы»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vertAlign w:val="superscript"/>
          <w:lang w:eastAsia="ru-RU"/>
        </w:rPr>
      </w:pPr>
      <w:r w:rsidRPr="00606067">
        <w:rPr>
          <w:vertAlign w:val="superscript"/>
          <w:lang w:eastAsia="ru-RU"/>
        </w:rPr>
        <w:t xml:space="preserve"> (наименование муниципальной программы)</w:t>
      </w: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vertAlign w:val="superscript"/>
          <w:lang w:eastAsia="ru-RU"/>
        </w:rPr>
      </w:pPr>
    </w:p>
    <w:p w:rsidR="00606067" w:rsidRPr="00606067" w:rsidRDefault="00606067" w:rsidP="00606067">
      <w:pPr>
        <w:widowControl w:val="0"/>
        <w:suppressAutoHyphens w:val="0"/>
        <w:autoSpaceDE w:val="0"/>
        <w:autoSpaceDN w:val="0"/>
        <w:adjustRightInd w:val="0"/>
        <w:jc w:val="center"/>
        <w:rPr>
          <w:vertAlign w:val="superscript"/>
          <w:lang w:eastAsia="ru-RU"/>
        </w:rPr>
      </w:pPr>
    </w:p>
    <w:tbl>
      <w:tblPr>
        <w:tblW w:w="149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1984"/>
        <w:gridCol w:w="1383"/>
        <w:gridCol w:w="1275"/>
        <w:gridCol w:w="1418"/>
        <w:gridCol w:w="1418"/>
        <w:gridCol w:w="1417"/>
        <w:gridCol w:w="1418"/>
      </w:tblGrid>
      <w:tr w:rsidR="00CD60D7" w:rsidRPr="00606067" w:rsidTr="00CD60D7">
        <w:tc>
          <w:tcPr>
            <w:tcW w:w="56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212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Ответственный</w:t>
            </w:r>
          </w:p>
        </w:tc>
        <w:tc>
          <w:tcPr>
            <w:tcW w:w="198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8329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Оценка расходов (тыс. руб.), годы</w:t>
            </w:r>
          </w:p>
        </w:tc>
      </w:tr>
      <w:tr w:rsidR="00CD60D7" w:rsidRPr="00606067" w:rsidTr="00CD60D7">
        <w:trPr>
          <w:trHeight w:val="418"/>
        </w:trPr>
        <w:tc>
          <w:tcPr>
            <w:tcW w:w="56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2015 год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2020 год</w:t>
            </w:r>
          </w:p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CD60D7" w:rsidRPr="00606067" w:rsidTr="00CD60D7">
        <w:trPr>
          <w:trHeight w:val="201"/>
        </w:trPr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CD60D7" w:rsidRPr="00606067" w:rsidTr="00CD60D7">
        <w:tc>
          <w:tcPr>
            <w:tcW w:w="56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06067">
              <w:rPr>
                <w:rFonts w:eastAsia="Calibri"/>
                <w:sz w:val="20"/>
                <w:szCs w:val="20"/>
                <w:lang w:eastAsia="en-US"/>
              </w:rPr>
              <w:t>Всего на реализацию муниципальной программы</w:t>
            </w:r>
          </w:p>
        </w:tc>
        <w:tc>
          <w:tcPr>
            <w:tcW w:w="1984" w:type="dxa"/>
            <w:vMerge w:val="restart"/>
          </w:tcPr>
          <w:p w:rsid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образования администрации БМР</w:t>
            </w:r>
          </w:p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D60D7"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AD0E59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53 874,40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AD0E59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56 846,93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5C1DA5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53 443,70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CD60D7" w:rsidRDefault="005C1DA5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47 863,80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4576E0" w:rsidRDefault="00835A62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47 855,70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4576E0" w:rsidRDefault="00835A62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47 855</w:t>
            </w:r>
            <w:r w:rsidR="004576E0" w:rsidRPr="004576E0">
              <w:rPr>
                <w:rFonts w:eastAsia="Calibri"/>
                <w:b/>
                <w:sz w:val="20"/>
                <w:szCs w:val="20"/>
                <w:lang w:eastAsia="en-US"/>
              </w:rPr>
              <w:t>,7</w:t>
            </w:r>
            <w:r w:rsidR="004576E0">
              <w:rPr>
                <w:rFonts w:eastAsia="Calibri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CD60D7" w:rsidRPr="00606067" w:rsidTr="00CD60D7">
        <w:tc>
          <w:tcPr>
            <w:tcW w:w="56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067">
              <w:rPr>
                <w:rFonts w:eastAsia="Calibri"/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13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067">
              <w:rPr>
                <w:rFonts w:eastAsia="Calibri"/>
                <w:sz w:val="20"/>
                <w:szCs w:val="20"/>
                <w:lang w:eastAsia="en-US"/>
              </w:rPr>
              <w:t>45,00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4576E0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4576E0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D60D7" w:rsidRPr="00606067" w:rsidTr="00CD60D7">
        <w:tc>
          <w:tcPr>
            <w:tcW w:w="56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067">
              <w:rPr>
                <w:rFonts w:eastAsia="Calibri"/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13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82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067">
              <w:rPr>
                <w:rFonts w:eastAsia="Calibri"/>
                <w:sz w:val="20"/>
                <w:szCs w:val="20"/>
                <w:lang w:eastAsia="en-US"/>
              </w:rPr>
              <w:t>350,00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8234EF" w:rsidP="0082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8234EF" w:rsidP="0082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835A62" w:rsidP="0082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1 256, 75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4576E0" w:rsidRDefault="00CD60D7" w:rsidP="0082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4576E0" w:rsidRDefault="00CD60D7" w:rsidP="008234E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D60D7" w:rsidRPr="00606067" w:rsidTr="00CD60D7">
        <w:tc>
          <w:tcPr>
            <w:tcW w:w="56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067">
              <w:rPr>
                <w:rFonts w:eastAsia="Calibri"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13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067">
              <w:rPr>
                <w:rFonts w:eastAsia="Calibri"/>
                <w:sz w:val="20"/>
                <w:szCs w:val="20"/>
                <w:lang w:eastAsia="en-US"/>
              </w:rPr>
              <w:t>53 479,40</w:t>
            </w: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8234EF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234EF">
              <w:rPr>
                <w:rFonts w:eastAsia="Calibri"/>
                <w:sz w:val="20"/>
                <w:szCs w:val="20"/>
                <w:lang w:eastAsia="en-US"/>
              </w:rPr>
              <w:t>56 796,93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8234EF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234EF">
              <w:rPr>
                <w:rFonts w:eastAsia="Calibri"/>
                <w:sz w:val="20"/>
                <w:szCs w:val="20"/>
                <w:lang w:eastAsia="en-US"/>
              </w:rPr>
              <w:t>53 243,70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835A62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46 767, 76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4576E0" w:rsidRDefault="004576E0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576E0">
              <w:rPr>
                <w:rFonts w:eastAsia="Calibri"/>
                <w:sz w:val="20"/>
                <w:szCs w:val="20"/>
                <w:lang w:eastAsia="en-US"/>
              </w:rPr>
              <w:t>41 045,7</w:t>
            </w: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4576E0" w:rsidRDefault="00835A62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36 296,80</w:t>
            </w:r>
          </w:p>
        </w:tc>
      </w:tr>
      <w:tr w:rsidR="00CD60D7" w:rsidRPr="00606067" w:rsidTr="00CD60D7">
        <w:tc>
          <w:tcPr>
            <w:tcW w:w="56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067">
              <w:rPr>
                <w:rFonts w:eastAsia="Calibri"/>
                <w:sz w:val="20"/>
                <w:szCs w:val="20"/>
                <w:lang w:eastAsia="en-US"/>
              </w:rPr>
              <w:t>ИБП</w:t>
            </w:r>
          </w:p>
        </w:tc>
        <w:tc>
          <w:tcPr>
            <w:tcW w:w="13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D60D7" w:rsidRPr="00606067" w:rsidTr="00CD60D7">
        <w:tc>
          <w:tcPr>
            <w:tcW w:w="56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06067">
              <w:rPr>
                <w:rFonts w:eastAsia="Calibri"/>
                <w:sz w:val="20"/>
                <w:szCs w:val="20"/>
                <w:lang w:eastAsia="en-US"/>
              </w:rPr>
              <w:t>ВБИ</w:t>
            </w:r>
          </w:p>
        </w:tc>
        <w:tc>
          <w:tcPr>
            <w:tcW w:w="13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D7" w:rsidRPr="00606067" w:rsidRDefault="00CD60D7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938E9" w:rsidRPr="00606067" w:rsidTr="003938E9">
        <w:trPr>
          <w:trHeight w:val="632"/>
        </w:trPr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8E9" w:rsidRPr="00412F16" w:rsidRDefault="003938E9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8E9" w:rsidRPr="001C7F03" w:rsidRDefault="003938E9" w:rsidP="00606067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C7F0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В том числе на реализацию мероприятий в рамках ПФДО</w:t>
            </w:r>
          </w:p>
        </w:tc>
        <w:tc>
          <w:tcPr>
            <w:tcW w:w="1984" w:type="dxa"/>
          </w:tcPr>
          <w:p w:rsidR="003938E9" w:rsidRPr="001C7F03" w:rsidRDefault="003938E9" w:rsidP="00CD60D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C7F0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Управление образования администрации БМР</w:t>
            </w:r>
          </w:p>
          <w:p w:rsidR="003938E9" w:rsidRPr="001C7F03" w:rsidRDefault="003938E9" w:rsidP="0060606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8E9" w:rsidRPr="001C7F03" w:rsidRDefault="003938E9" w:rsidP="006060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C7F0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138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8E9" w:rsidRPr="001C7F03" w:rsidRDefault="003938E9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8E9" w:rsidRPr="001C7F03" w:rsidRDefault="003938E9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8E9" w:rsidRPr="001C7F03" w:rsidRDefault="003938E9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8E9" w:rsidRPr="001C7F03" w:rsidRDefault="003938E9" w:rsidP="005F2E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1C7F03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1 </w:t>
            </w:r>
            <w:r w:rsidR="00835A62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122,07</w:t>
            </w:r>
          </w:p>
        </w:tc>
        <w:tc>
          <w:tcPr>
            <w:tcW w:w="141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8E9" w:rsidRPr="001C7F03" w:rsidRDefault="005F2E84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6 810,00</w:t>
            </w:r>
          </w:p>
        </w:tc>
        <w:tc>
          <w:tcPr>
            <w:tcW w:w="141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38E9" w:rsidRPr="001C7F03" w:rsidRDefault="00835A62" w:rsidP="003938E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11 558,90</w:t>
            </w:r>
          </w:p>
        </w:tc>
      </w:tr>
    </w:tbl>
    <w:p w:rsidR="00606067" w:rsidRPr="00606067" w:rsidRDefault="00606067" w:rsidP="00D23723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B0F0"/>
          <w:sz w:val="28"/>
          <w:szCs w:val="28"/>
          <w:lang w:eastAsia="en-US"/>
        </w:rPr>
      </w:pPr>
    </w:p>
    <w:p w:rsidR="00606067" w:rsidRDefault="00606067" w:rsidP="00FA69F9">
      <w:pPr>
        <w:ind w:right="282"/>
        <w:jc w:val="both"/>
      </w:pPr>
    </w:p>
    <w:p w:rsidR="00B7386B" w:rsidRDefault="00B7386B" w:rsidP="00FA69F9">
      <w:pPr>
        <w:ind w:right="282"/>
        <w:jc w:val="both"/>
      </w:pPr>
    </w:p>
    <w:p w:rsidR="00B7386B" w:rsidRDefault="00B7386B" w:rsidP="00FA69F9">
      <w:pPr>
        <w:ind w:right="282"/>
        <w:jc w:val="both"/>
      </w:pPr>
    </w:p>
    <w:p w:rsidR="00B7386B" w:rsidRDefault="00B7386B" w:rsidP="00FA69F9">
      <w:pPr>
        <w:ind w:right="282"/>
        <w:jc w:val="both"/>
      </w:pPr>
    </w:p>
    <w:p w:rsidR="00B7386B" w:rsidRDefault="00B7386B" w:rsidP="00FA69F9">
      <w:pPr>
        <w:ind w:right="282"/>
        <w:jc w:val="both"/>
      </w:pPr>
    </w:p>
    <w:p w:rsidR="00B7386B" w:rsidRPr="001C7F03" w:rsidRDefault="00B7386B" w:rsidP="00FA69F9">
      <w:pPr>
        <w:ind w:right="282"/>
        <w:jc w:val="both"/>
        <w:rPr>
          <w:color w:val="000000" w:themeColor="text1"/>
        </w:rPr>
        <w:sectPr w:rsidR="00B7386B" w:rsidRPr="001C7F03" w:rsidSect="0002375E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1C7F03" w:rsidRPr="001C7F03" w:rsidRDefault="001C7F03" w:rsidP="001C7F03">
      <w:pPr>
        <w:widowControl w:val="0"/>
        <w:suppressAutoHyphens w:val="0"/>
        <w:autoSpaceDE w:val="0"/>
        <w:autoSpaceDN w:val="0"/>
        <w:adjustRightInd w:val="0"/>
        <w:ind w:firstLine="539"/>
        <w:jc w:val="right"/>
        <w:rPr>
          <w:rFonts w:eastAsia="Calibri"/>
          <w:color w:val="000000" w:themeColor="text1"/>
          <w:lang w:eastAsia="en-US"/>
        </w:rPr>
      </w:pPr>
      <w:r w:rsidRPr="001C7F03">
        <w:rPr>
          <w:color w:val="000000" w:themeColor="text1"/>
          <w:lang w:eastAsia="ru-RU"/>
        </w:rPr>
        <w:lastRenderedPageBreak/>
        <w:t xml:space="preserve">Приложение </w:t>
      </w:r>
      <w:r w:rsidRPr="001C7F03">
        <w:rPr>
          <w:rFonts w:eastAsia="Calibri"/>
          <w:color w:val="000000" w:themeColor="text1"/>
          <w:lang w:eastAsia="en-US"/>
        </w:rPr>
        <w:t>№ 2</w:t>
      </w:r>
    </w:p>
    <w:p w:rsidR="001C7F03" w:rsidRPr="001C7F03" w:rsidRDefault="001C7F03" w:rsidP="001C7F03">
      <w:pPr>
        <w:widowControl w:val="0"/>
        <w:suppressAutoHyphens w:val="0"/>
        <w:autoSpaceDE w:val="0"/>
        <w:autoSpaceDN w:val="0"/>
        <w:adjustRightInd w:val="0"/>
        <w:ind w:firstLine="539"/>
        <w:jc w:val="right"/>
        <w:rPr>
          <w:rFonts w:eastAsia="Calibri"/>
          <w:color w:val="000000" w:themeColor="text1"/>
          <w:lang w:eastAsia="en-US"/>
        </w:rPr>
      </w:pPr>
      <w:r w:rsidRPr="001C7F03">
        <w:rPr>
          <w:rFonts w:eastAsia="Calibri"/>
          <w:color w:val="000000" w:themeColor="text1"/>
          <w:lang w:eastAsia="en-US"/>
        </w:rPr>
        <w:t xml:space="preserve">к муниципальной программе развития </w:t>
      </w:r>
    </w:p>
    <w:p w:rsidR="001C7F03" w:rsidRPr="001C7F03" w:rsidRDefault="001C7F03" w:rsidP="001C7F03">
      <w:pPr>
        <w:widowControl w:val="0"/>
        <w:suppressAutoHyphens w:val="0"/>
        <w:autoSpaceDE w:val="0"/>
        <w:autoSpaceDN w:val="0"/>
        <w:adjustRightInd w:val="0"/>
        <w:ind w:firstLine="539"/>
        <w:jc w:val="right"/>
        <w:rPr>
          <w:rFonts w:eastAsia="Calibri"/>
          <w:color w:val="000000" w:themeColor="text1"/>
          <w:lang w:eastAsia="en-US"/>
        </w:rPr>
      </w:pPr>
    </w:p>
    <w:p w:rsidR="001C7F03" w:rsidRPr="001C7F03" w:rsidRDefault="001C7F03" w:rsidP="001C7F03">
      <w:pPr>
        <w:tabs>
          <w:tab w:val="left" w:pos="1981"/>
        </w:tabs>
        <w:suppressAutoHyphens w:val="0"/>
        <w:spacing w:after="200" w:line="276" w:lineRule="auto"/>
        <w:jc w:val="center"/>
        <w:rPr>
          <w:b/>
          <w:smallCaps/>
          <w:color w:val="000000" w:themeColor="text1"/>
          <w:lang w:eastAsia="ru-RU"/>
        </w:rPr>
      </w:pPr>
      <w:r w:rsidRPr="001C7F03">
        <w:rPr>
          <w:b/>
          <w:smallCaps/>
          <w:color w:val="000000" w:themeColor="text1"/>
          <w:lang w:eastAsia="ru-RU"/>
        </w:rPr>
        <w:t>Программа персонифицированного финансирования дополнительного образования детей в Балтийс</w:t>
      </w:r>
      <w:r w:rsidR="004576E0">
        <w:rPr>
          <w:b/>
          <w:smallCaps/>
          <w:color w:val="000000" w:themeColor="text1"/>
          <w:lang w:eastAsia="ru-RU"/>
        </w:rPr>
        <w:t>ком муниципальном районе на 2019</w:t>
      </w:r>
      <w:r w:rsidRPr="001C7F03">
        <w:rPr>
          <w:b/>
          <w:smallCaps/>
          <w:color w:val="000000" w:themeColor="text1"/>
          <w:lang w:eastAsia="ru-RU"/>
        </w:rPr>
        <w:t xml:space="preserve"> год</w:t>
      </w:r>
    </w:p>
    <w:tbl>
      <w:tblPr>
        <w:tblStyle w:val="23"/>
        <w:tblW w:w="0" w:type="auto"/>
        <w:tblInd w:w="0" w:type="dxa"/>
        <w:tblLook w:val="04A0" w:firstRow="1" w:lastRow="0" w:firstColumn="1" w:lastColumn="0" w:noHBand="0" w:noVBand="1"/>
      </w:tblPr>
      <w:tblGrid>
        <w:gridCol w:w="668"/>
        <w:gridCol w:w="6135"/>
        <w:gridCol w:w="2542"/>
      </w:tblGrid>
      <w:tr w:rsidR="001C7F03" w:rsidRPr="001C7F03" w:rsidTr="001C7F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5F2E84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 xml:space="preserve">с 1 </w:t>
            </w:r>
            <w:r w:rsidR="005F2E84">
              <w:rPr>
                <w:color w:val="000000" w:themeColor="text1"/>
                <w:lang w:eastAsia="ru-RU"/>
              </w:rPr>
              <w:t xml:space="preserve">января </w:t>
            </w:r>
            <w:r w:rsidR="004576E0">
              <w:rPr>
                <w:color w:val="000000" w:themeColor="text1"/>
                <w:lang w:eastAsia="ru-RU"/>
              </w:rPr>
              <w:t>2019 года по 31 декабря 2019</w:t>
            </w:r>
            <w:r w:rsidRPr="001C7F03">
              <w:rPr>
                <w:color w:val="000000" w:themeColor="text1"/>
                <w:lang w:eastAsia="ru-RU"/>
              </w:rPr>
              <w:t xml:space="preserve"> года</w:t>
            </w:r>
          </w:p>
        </w:tc>
      </w:tr>
      <w:tr w:rsidR="001C7F03" w:rsidRPr="001C7F03" w:rsidTr="001C7F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Все дети в возрасте от 5 до 18 лет</w:t>
            </w:r>
          </w:p>
        </w:tc>
      </w:tr>
      <w:tr w:rsidR="001C7F03" w:rsidRPr="001C7F03" w:rsidTr="001C7F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Число сертификатов дополнительного образования, обеспечиваемых за счет средств бюджета Балтийского муниципального района на период действия программы персонифицированного финансирования (не более), ед.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Не установлено</w:t>
            </w:r>
          </w:p>
        </w:tc>
      </w:tr>
      <w:tr w:rsidR="001C7F03" w:rsidRPr="001C7F03" w:rsidTr="001C7F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8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Норматив обеспечения сертификата персонифицированного финансирования, установленный для соответствующей категории детей*, тыс. рублей:</w:t>
            </w:r>
          </w:p>
        </w:tc>
      </w:tr>
      <w:tr w:rsidR="001C7F03" w:rsidRPr="001C7F03" w:rsidTr="001C7F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4.1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Все дети в возрасте от 5 до 18 лет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5F2E84" w:rsidP="005F2E84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13</w:t>
            </w:r>
            <w:r w:rsidR="00BE0F34">
              <w:rPr>
                <w:color w:val="000000" w:themeColor="text1"/>
                <w:lang w:eastAsia="ru-RU"/>
              </w:rPr>
              <w:t>,</w:t>
            </w:r>
            <w:r>
              <w:rPr>
                <w:color w:val="000000" w:themeColor="text1"/>
                <w:lang w:eastAsia="ru-RU"/>
              </w:rPr>
              <w:t xml:space="preserve"> 155</w:t>
            </w:r>
            <w:r w:rsidR="001C7F03" w:rsidRPr="001C7F03">
              <w:rPr>
                <w:color w:val="000000" w:themeColor="text1"/>
                <w:lang w:eastAsia="ru-RU"/>
              </w:rPr>
              <w:t xml:space="preserve"> тыс. рублей</w:t>
            </w:r>
          </w:p>
        </w:tc>
      </w:tr>
      <w:tr w:rsidR="001C7F03" w:rsidRPr="001C7F03" w:rsidTr="001C7F03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1C7F03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1C7F03">
              <w:rPr>
                <w:color w:val="000000" w:themeColor="text1"/>
                <w:lang w:eastAsia="ru-RU"/>
              </w:rPr>
              <w:t>Объем обеспечения сертификатов дополнительного образования в статусе сертификатов персонифицированного финансирования в период действия программы персонифицированного финансирования, тыс. рублей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F03" w:rsidRPr="001C7F03" w:rsidRDefault="0046067A" w:rsidP="001C7F03">
            <w:pPr>
              <w:tabs>
                <w:tab w:val="left" w:pos="0"/>
              </w:tabs>
              <w:suppressAutoHyphens w:val="0"/>
              <w:spacing w:after="200" w:line="276" w:lineRule="auto"/>
              <w:jc w:val="center"/>
              <w:rPr>
                <w:color w:val="000000" w:themeColor="text1"/>
                <w:lang w:eastAsia="ru-RU"/>
              </w:rPr>
            </w:pPr>
            <w:r w:rsidRPr="0046067A">
              <w:rPr>
                <w:color w:val="000000" w:themeColor="text1"/>
                <w:lang w:eastAsia="ru-RU"/>
              </w:rPr>
              <w:t>6 810,00</w:t>
            </w:r>
            <w:r>
              <w:rPr>
                <w:color w:val="000000" w:themeColor="text1"/>
                <w:lang w:eastAsia="ru-RU"/>
              </w:rPr>
              <w:t xml:space="preserve"> </w:t>
            </w:r>
            <w:bookmarkStart w:id="1" w:name="_GoBack"/>
            <w:bookmarkEnd w:id="1"/>
            <w:r w:rsidR="001C7F03" w:rsidRPr="001C7F03">
              <w:rPr>
                <w:color w:val="000000" w:themeColor="text1"/>
                <w:lang w:eastAsia="ru-RU"/>
              </w:rPr>
              <w:t>тыс.</w:t>
            </w:r>
            <w:r w:rsidR="001C7F03" w:rsidRPr="001C7F03">
              <w:rPr>
                <w:rFonts w:ascii="Calibri" w:eastAsia="Calibri" w:hAnsi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C7F03" w:rsidRPr="001C7F03">
              <w:rPr>
                <w:color w:val="000000" w:themeColor="text1"/>
                <w:lang w:eastAsia="ru-RU"/>
              </w:rPr>
              <w:t>рублей</w:t>
            </w:r>
          </w:p>
        </w:tc>
      </w:tr>
    </w:tbl>
    <w:p w:rsidR="001C7F03" w:rsidRPr="001C7F03" w:rsidRDefault="001C7F03" w:rsidP="001C7F03">
      <w:pPr>
        <w:tabs>
          <w:tab w:val="left" w:pos="0"/>
        </w:tabs>
        <w:suppressAutoHyphens w:val="0"/>
        <w:jc w:val="both"/>
        <w:rPr>
          <w:color w:val="000000" w:themeColor="text1"/>
          <w:sz w:val="22"/>
          <w:lang w:eastAsia="ru-RU"/>
        </w:rPr>
      </w:pPr>
      <w:r w:rsidRPr="001C7F03">
        <w:rPr>
          <w:color w:val="000000" w:themeColor="text1"/>
          <w:sz w:val="22"/>
          <w:lang w:eastAsia="ru-RU"/>
        </w:rPr>
        <w:t>* при переводе сертификата дополнительного образования в статус сертификата персонифицированного финансирования после завершения первого месяца периода действия программы персонифицированного финансирования норматив обеспечения сертификата персонифицированного финансирования корректируется с учетом числа месяцев, оставшихся до завершения периода действия программы персонифицированного финансирования.</w:t>
      </w:r>
    </w:p>
    <w:p w:rsidR="00B7386B" w:rsidRDefault="00B7386B" w:rsidP="001C7F03">
      <w:pPr>
        <w:widowControl w:val="0"/>
        <w:suppressAutoHyphens w:val="0"/>
        <w:autoSpaceDE w:val="0"/>
        <w:autoSpaceDN w:val="0"/>
        <w:adjustRightInd w:val="0"/>
        <w:ind w:firstLine="539"/>
        <w:jc w:val="right"/>
      </w:pPr>
    </w:p>
    <w:sectPr w:rsidR="00B7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E9C" w:rsidRDefault="00183E9C" w:rsidP="00997363">
      <w:r>
        <w:separator/>
      </w:r>
    </w:p>
  </w:endnote>
  <w:endnote w:type="continuationSeparator" w:id="0">
    <w:p w:rsidR="00183E9C" w:rsidRDefault="00183E9C" w:rsidP="0099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E9C" w:rsidRDefault="00183E9C" w:rsidP="00997363">
      <w:r>
        <w:separator/>
      </w:r>
    </w:p>
  </w:footnote>
  <w:footnote w:type="continuationSeparator" w:id="0">
    <w:p w:rsidR="00183E9C" w:rsidRDefault="00183E9C" w:rsidP="00997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473"/>
    <w:multiLevelType w:val="hybridMultilevel"/>
    <w:tmpl w:val="3EE2F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5D94"/>
    <w:multiLevelType w:val="hybridMultilevel"/>
    <w:tmpl w:val="9F6EAAF2"/>
    <w:lvl w:ilvl="0" w:tplc="0C264C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4DF03AF"/>
    <w:multiLevelType w:val="hybridMultilevel"/>
    <w:tmpl w:val="D0B684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B415C"/>
    <w:multiLevelType w:val="hybridMultilevel"/>
    <w:tmpl w:val="32BA9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144"/>
    <w:multiLevelType w:val="hybridMultilevel"/>
    <w:tmpl w:val="07824976"/>
    <w:lvl w:ilvl="0" w:tplc="EA2C3AF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7231D"/>
    <w:multiLevelType w:val="hybridMultilevel"/>
    <w:tmpl w:val="6DA02D4E"/>
    <w:lvl w:ilvl="0" w:tplc="CD1E99B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F53C5"/>
    <w:multiLevelType w:val="hybridMultilevel"/>
    <w:tmpl w:val="0A525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1329B"/>
    <w:multiLevelType w:val="hybridMultilevel"/>
    <w:tmpl w:val="278C7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74279"/>
    <w:multiLevelType w:val="hybridMultilevel"/>
    <w:tmpl w:val="A83A6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46493"/>
    <w:multiLevelType w:val="hybridMultilevel"/>
    <w:tmpl w:val="6B5C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21522"/>
    <w:multiLevelType w:val="hybridMultilevel"/>
    <w:tmpl w:val="B9E4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60FBC"/>
    <w:multiLevelType w:val="hybridMultilevel"/>
    <w:tmpl w:val="817CF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610F6"/>
    <w:multiLevelType w:val="hybridMultilevel"/>
    <w:tmpl w:val="CF6AAA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D763B6"/>
    <w:multiLevelType w:val="hybridMultilevel"/>
    <w:tmpl w:val="383A5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D1289"/>
    <w:multiLevelType w:val="hybridMultilevel"/>
    <w:tmpl w:val="9066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C1A54"/>
    <w:multiLevelType w:val="hybridMultilevel"/>
    <w:tmpl w:val="69545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773FC"/>
    <w:multiLevelType w:val="hybridMultilevel"/>
    <w:tmpl w:val="C7B2A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E1AD6"/>
    <w:multiLevelType w:val="hybridMultilevel"/>
    <w:tmpl w:val="77B6E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55090"/>
    <w:multiLevelType w:val="hybridMultilevel"/>
    <w:tmpl w:val="C9E0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05370"/>
    <w:multiLevelType w:val="hybridMultilevel"/>
    <w:tmpl w:val="7E38A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11DB5"/>
    <w:multiLevelType w:val="hybridMultilevel"/>
    <w:tmpl w:val="1EC4A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30975"/>
    <w:multiLevelType w:val="hybridMultilevel"/>
    <w:tmpl w:val="F12A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06443"/>
    <w:multiLevelType w:val="hybridMultilevel"/>
    <w:tmpl w:val="71F4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309D1"/>
    <w:multiLevelType w:val="hybridMultilevel"/>
    <w:tmpl w:val="8F985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F2A0B"/>
    <w:multiLevelType w:val="hybridMultilevel"/>
    <w:tmpl w:val="59848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93047"/>
    <w:multiLevelType w:val="hybridMultilevel"/>
    <w:tmpl w:val="9BACB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73190"/>
    <w:multiLevelType w:val="hybridMultilevel"/>
    <w:tmpl w:val="36060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04A0E"/>
    <w:multiLevelType w:val="hybridMultilevel"/>
    <w:tmpl w:val="0BA6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D3C19"/>
    <w:multiLevelType w:val="hybridMultilevel"/>
    <w:tmpl w:val="AFE43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E6B77"/>
    <w:multiLevelType w:val="hybridMultilevel"/>
    <w:tmpl w:val="1A7E9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B40AE"/>
    <w:multiLevelType w:val="hybridMultilevel"/>
    <w:tmpl w:val="0B8C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A0243"/>
    <w:multiLevelType w:val="hybridMultilevel"/>
    <w:tmpl w:val="F9BEA448"/>
    <w:lvl w:ilvl="0" w:tplc="AC5AAD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82F48"/>
    <w:multiLevelType w:val="hybridMultilevel"/>
    <w:tmpl w:val="33C0B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7351E"/>
    <w:multiLevelType w:val="hybridMultilevel"/>
    <w:tmpl w:val="626C4CD2"/>
    <w:lvl w:ilvl="0" w:tplc="0C264C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7FF94A89"/>
    <w:multiLevelType w:val="multilevel"/>
    <w:tmpl w:val="382C3E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31"/>
  </w:num>
  <w:num w:numId="2">
    <w:abstractNumId w:val="20"/>
  </w:num>
  <w:num w:numId="3">
    <w:abstractNumId w:val="27"/>
  </w:num>
  <w:num w:numId="4">
    <w:abstractNumId w:val="33"/>
  </w:num>
  <w:num w:numId="5">
    <w:abstractNumId w:val="12"/>
  </w:num>
  <w:num w:numId="6">
    <w:abstractNumId w:val="15"/>
  </w:num>
  <w:num w:numId="7">
    <w:abstractNumId w:val="8"/>
  </w:num>
  <w:num w:numId="8">
    <w:abstractNumId w:val="16"/>
  </w:num>
  <w:num w:numId="9">
    <w:abstractNumId w:val="10"/>
  </w:num>
  <w:num w:numId="10">
    <w:abstractNumId w:val="9"/>
  </w:num>
  <w:num w:numId="11">
    <w:abstractNumId w:val="17"/>
  </w:num>
  <w:num w:numId="12">
    <w:abstractNumId w:val="13"/>
  </w:num>
  <w:num w:numId="13">
    <w:abstractNumId w:val="23"/>
  </w:num>
  <w:num w:numId="14">
    <w:abstractNumId w:val="19"/>
  </w:num>
  <w:num w:numId="15">
    <w:abstractNumId w:val="4"/>
  </w:num>
  <w:num w:numId="16">
    <w:abstractNumId w:val="21"/>
  </w:num>
  <w:num w:numId="17">
    <w:abstractNumId w:val="18"/>
  </w:num>
  <w:num w:numId="18">
    <w:abstractNumId w:val="26"/>
  </w:num>
  <w:num w:numId="19">
    <w:abstractNumId w:val="14"/>
  </w:num>
  <w:num w:numId="20">
    <w:abstractNumId w:val="0"/>
  </w:num>
  <w:num w:numId="21">
    <w:abstractNumId w:val="32"/>
  </w:num>
  <w:num w:numId="22">
    <w:abstractNumId w:val="28"/>
  </w:num>
  <w:num w:numId="23">
    <w:abstractNumId w:val="6"/>
  </w:num>
  <w:num w:numId="24">
    <w:abstractNumId w:val="22"/>
  </w:num>
  <w:num w:numId="25">
    <w:abstractNumId w:val="25"/>
  </w:num>
  <w:num w:numId="26">
    <w:abstractNumId w:val="30"/>
  </w:num>
  <w:num w:numId="27">
    <w:abstractNumId w:val="29"/>
  </w:num>
  <w:num w:numId="28">
    <w:abstractNumId w:val="11"/>
  </w:num>
  <w:num w:numId="29">
    <w:abstractNumId w:val="2"/>
  </w:num>
  <w:num w:numId="30">
    <w:abstractNumId w:val="34"/>
  </w:num>
  <w:num w:numId="31">
    <w:abstractNumId w:val="7"/>
  </w:num>
  <w:num w:numId="32">
    <w:abstractNumId w:val="3"/>
  </w:num>
  <w:num w:numId="33">
    <w:abstractNumId w:val="5"/>
  </w:num>
  <w:num w:numId="34">
    <w:abstractNumId w:val="2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9D"/>
    <w:rsid w:val="0002375E"/>
    <w:rsid w:val="000632BC"/>
    <w:rsid w:val="0008792E"/>
    <w:rsid w:val="000D2B82"/>
    <w:rsid w:val="000F3737"/>
    <w:rsid w:val="000F3EA7"/>
    <w:rsid w:val="00183E9C"/>
    <w:rsid w:val="001C7F03"/>
    <w:rsid w:val="001D64FB"/>
    <w:rsid w:val="00260E13"/>
    <w:rsid w:val="002D6EEB"/>
    <w:rsid w:val="0032008C"/>
    <w:rsid w:val="00331B3F"/>
    <w:rsid w:val="003806C5"/>
    <w:rsid w:val="00387E61"/>
    <w:rsid w:val="003938E9"/>
    <w:rsid w:val="003B107C"/>
    <w:rsid w:val="003F245D"/>
    <w:rsid w:val="00412F16"/>
    <w:rsid w:val="004410D8"/>
    <w:rsid w:val="00454EC8"/>
    <w:rsid w:val="004576E0"/>
    <w:rsid w:val="0046067A"/>
    <w:rsid w:val="004A0F23"/>
    <w:rsid w:val="00505404"/>
    <w:rsid w:val="005718EE"/>
    <w:rsid w:val="005C1DA5"/>
    <w:rsid w:val="005E129D"/>
    <w:rsid w:val="005F2E84"/>
    <w:rsid w:val="00606067"/>
    <w:rsid w:val="00625565"/>
    <w:rsid w:val="006B6A94"/>
    <w:rsid w:val="00781C9D"/>
    <w:rsid w:val="0079165D"/>
    <w:rsid w:val="008119AE"/>
    <w:rsid w:val="00817002"/>
    <w:rsid w:val="008234EF"/>
    <w:rsid w:val="00835A62"/>
    <w:rsid w:val="008A2C51"/>
    <w:rsid w:val="008F3673"/>
    <w:rsid w:val="008F7409"/>
    <w:rsid w:val="00910A75"/>
    <w:rsid w:val="00954773"/>
    <w:rsid w:val="00975424"/>
    <w:rsid w:val="00997363"/>
    <w:rsid w:val="009D48F5"/>
    <w:rsid w:val="009F256D"/>
    <w:rsid w:val="00A22AFA"/>
    <w:rsid w:val="00A4351D"/>
    <w:rsid w:val="00A53C57"/>
    <w:rsid w:val="00A665F1"/>
    <w:rsid w:val="00A9657F"/>
    <w:rsid w:val="00AA2F15"/>
    <w:rsid w:val="00AD0E59"/>
    <w:rsid w:val="00AE3EFD"/>
    <w:rsid w:val="00B13E3F"/>
    <w:rsid w:val="00B141C8"/>
    <w:rsid w:val="00B23D97"/>
    <w:rsid w:val="00B6645D"/>
    <w:rsid w:val="00B7386B"/>
    <w:rsid w:val="00BD1C71"/>
    <w:rsid w:val="00BD2E03"/>
    <w:rsid w:val="00BE0F34"/>
    <w:rsid w:val="00C06F7B"/>
    <w:rsid w:val="00C17488"/>
    <w:rsid w:val="00CD60D7"/>
    <w:rsid w:val="00CF1ECB"/>
    <w:rsid w:val="00D112E5"/>
    <w:rsid w:val="00D23723"/>
    <w:rsid w:val="00D32967"/>
    <w:rsid w:val="00D37AD9"/>
    <w:rsid w:val="00D57F34"/>
    <w:rsid w:val="00D71ED2"/>
    <w:rsid w:val="00DF69E2"/>
    <w:rsid w:val="00E506C3"/>
    <w:rsid w:val="00E806AB"/>
    <w:rsid w:val="00EB0C1B"/>
    <w:rsid w:val="00EF3D19"/>
    <w:rsid w:val="00F1365B"/>
    <w:rsid w:val="00F15139"/>
    <w:rsid w:val="00F16C1B"/>
    <w:rsid w:val="00F27057"/>
    <w:rsid w:val="00F35AA9"/>
    <w:rsid w:val="00F40D14"/>
    <w:rsid w:val="00F71D2B"/>
    <w:rsid w:val="00FA69F9"/>
    <w:rsid w:val="00FD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70084-3CD3-4439-8B40-866DE6B4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4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06067"/>
    <w:pPr>
      <w:keepNext/>
      <w:suppressAutoHyphens w:val="0"/>
      <w:jc w:val="center"/>
      <w:outlineLvl w:val="0"/>
    </w:pPr>
    <w:rPr>
      <w:b/>
      <w:bCs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067"/>
    <w:pPr>
      <w:keepNext/>
      <w:suppressAutoHyphens w:val="0"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54E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12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12E5"/>
    <w:rPr>
      <w:rFonts w:ascii="Segoe UI" w:eastAsia="Times New Roman" w:hAnsi="Segoe UI" w:cs="Segoe UI"/>
      <w:sz w:val="18"/>
      <w:szCs w:val="18"/>
      <w:lang w:eastAsia="ar-SA"/>
    </w:rPr>
  </w:style>
  <w:style w:type="table" w:styleId="a7">
    <w:name w:val="Table Grid"/>
    <w:basedOn w:val="a1"/>
    <w:uiPriority w:val="59"/>
    <w:rsid w:val="00A6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06067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6067"/>
    <w:rPr>
      <w:rFonts w:ascii="Calibri Light" w:eastAsia="Times New Roman" w:hAnsi="Calibri Light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606067"/>
  </w:style>
  <w:style w:type="paragraph" w:styleId="a8">
    <w:name w:val="Normal (Web)"/>
    <w:basedOn w:val="a"/>
    <w:semiHidden/>
    <w:unhideWhenUsed/>
    <w:rsid w:val="006060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link w:val="aa"/>
    <w:uiPriority w:val="1"/>
    <w:qFormat/>
    <w:rsid w:val="00606067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uiPriority w:val="22"/>
    <w:qFormat/>
    <w:rsid w:val="00606067"/>
    <w:rPr>
      <w:b/>
      <w:bCs/>
    </w:rPr>
  </w:style>
  <w:style w:type="character" w:customStyle="1" w:styleId="WW-Absatz-Standardschriftart1111111111">
    <w:name w:val="WW-Absatz-Standardschriftart1111111111"/>
    <w:rsid w:val="00606067"/>
  </w:style>
  <w:style w:type="table" w:customStyle="1" w:styleId="12">
    <w:name w:val="Сетка таблицы1"/>
    <w:basedOn w:val="a1"/>
    <w:next w:val="a7"/>
    <w:uiPriority w:val="59"/>
    <w:rsid w:val="006060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606067"/>
    <w:rPr>
      <w:color w:val="040465"/>
      <w:u w:val="single"/>
    </w:rPr>
  </w:style>
  <w:style w:type="paragraph" w:customStyle="1" w:styleId="Default">
    <w:name w:val="Default"/>
    <w:uiPriority w:val="99"/>
    <w:rsid w:val="006060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606067"/>
    <w:rPr>
      <w:rFonts w:ascii="Calibri" w:eastAsia="Calibri" w:hAnsi="Calibri" w:cs="Times New Roman"/>
    </w:rPr>
  </w:style>
  <w:style w:type="paragraph" w:styleId="ad">
    <w:name w:val="Title"/>
    <w:basedOn w:val="a"/>
    <w:link w:val="ae"/>
    <w:qFormat/>
    <w:rsid w:val="00606067"/>
    <w:pPr>
      <w:suppressAutoHyphens w:val="0"/>
      <w:jc w:val="center"/>
    </w:pPr>
    <w:rPr>
      <w:rFonts w:ascii="Courier New" w:hAnsi="Courier New"/>
      <w:b/>
      <w:bCs/>
      <w:sz w:val="26"/>
      <w:lang w:val="x-none" w:eastAsia="ru-RU"/>
    </w:rPr>
  </w:style>
  <w:style w:type="character" w:customStyle="1" w:styleId="ae">
    <w:name w:val="Название Знак"/>
    <w:basedOn w:val="a0"/>
    <w:link w:val="ad"/>
    <w:rsid w:val="00606067"/>
    <w:rPr>
      <w:rFonts w:ascii="Courier New" w:eastAsia="Times New Roman" w:hAnsi="Courier New" w:cs="Times New Roman"/>
      <w:b/>
      <w:bCs/>
      <w:sz w:val="26"/>
      <w:szCs w:val="24"/>
      <w:lang w:val="x-none" w:eastAsia="ru-RU"/>
    </w:rPr>
  </w:style>
  <w:style w:type="paragraph" w:styleId="af">
    <w:name w:val="Subtitle"/>
    <w:basedOn w:val="a"/>
    <w:link w:val="af0"/>
    <w:qFormat/>
    <w:rsid w:val="00606067"/>
    <w:pPr>
      <w:suppressAutoHyphens w:val="0"/>
      <w:jc w:val="center"/>
    </w:pPr>
    <w:rPr>
      <w:b/>
      <w:bCs/>
      <w:sz w:val="28"/>
      <w:lang w:val="x-none" w:eastAsia="ru-RU"/>
    </w:rPr>
  </w:style>
  <w:style w:type="character" w:customStyle="1" w:styleId="af0">
    <w:name w:val="Подзаголовок Знак"/>
    <w:basedOn w:val="a0"/>
    <w:link w:val="af"/>
    <w:rsid w:val="00606067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2">
    <w:name w:val="Body Text Indent 2"/>
    <w:basedOn w:val="a"/>
    <w:link w:val="20"/>
    <w:semiHidden/>
    <w:unhideWhenUsed/>
    <w:rsid w:val="00606067"/>
    <w:pPr>
      <w:suppressAutoHyphens w:val="0"/>
      <w:ind w:firstLine="180"/>
      <w:jc w:val="both"/>
    </w:pPr>
    <w:rPr>
      <w:bCs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06067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rsid w:val="006060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rsid w:val="0060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тиль"/>
    <w:rsid w:val="00606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qFormat/>
    <w:rsid w:val="00606067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606067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06067"/>
    <w:rPr>
      <w:rFonts w:ascii="Calibri" w:eastAsia="Calibri" w:hAnsi="Calibri" w:cs="Times New Roman"/>
    </w:rPr>
  </w:style>
  <w:style w:type="paragraph" w:customStyle="1" w:styleId="100">
    <w:name w:val="заголовок 10"/>
    <w:basedOn w:val="a"/>
    <w:rsid w:val="00606067"/>
    <w:pPr>
      <w:suppressAutoHyphens w:val="0"/>
      <w:overflowPunct w:val="0"/>
      <w:autoSpaceDE w:val="0"/>
      <w:autoSpaceDN w:val="0"/>
      <w:adjustRightInd w:val="0"/>
      <w:ind w:left="5812"/>
      <w:textAlignment w:val="baseline"/>
    </w:pPr>
    <w:rPr>
      <w:sz w:val="20"/>
      <w:szCs w:val="20"/>
      <w:lang w:eastAsia="ru-RU"/>
    </w:rPr>
  </w:style>
  <w:style w:type="character" w:customStyle="1" w:styleId="tico">
    <w:name w:val="tico"/>
    <w:rsid w:val="00606067"/>
  </w:style>
  <w:style w:type="character" w:customStyle="1" w:styleId="shortcut-wrap">
    <w:name w:val="shortcut-wrap"/>
    <w:rsid w:val="00606067"/>
  </w:style>
  <w:style w:type="character" w:customStyle="1" w:styleId="111">
    <w:name w:val="Основной текст + 111"/>
    <w:aliases w:val="5 pt1"/>
    <w:rsid w:val="00606067"/>
    <w:rPr>
      <w:rFonts w:ascii="Times New Roman" w:hAnsi="Times New Roman"/>
      <w:color w:val="000000"/>
      <w:spacing w:val="0"/>
      <w:w w:val="100"/>
      <w:position w:val="0"/>
      <w:sz w:val="23"/>
      <w:shd w:val="clear" w:color="auto" w:fill="FFFFFF"/>
      <w:lang w:val="ru-RU"/>
    </w:rPr>
  </w:style>
  <w:style w:type="character" w:customStyle="1" w:styleId="a4">
    <w:name w:val="Абзац списка Знак"/>
    <w:link w:val="a3"/>
    <w:uiPriority w:val="99"/>
    <w:locked/>
    <w:rsid w:val="006060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header"/>
    <w:basedOn w:val="a"/>
    <w:link w:val="af6"/>
    <w:unhideWhenUsed/>
    <w:rsid w:val="00606067"/>
    <w:pPr>
      <w:tabs>
        <w:tab w:val="center" w:pos="4677"/>
        <w:tab w:val="right" w:pos="9355"/>
      </w:tabs>
      <w:suppressAutoHyphens w:val="0"/>
    </w:pPr>
    <w:rPr>
      <w:bCs/>
      <w:lang w:val="x-none" w:eastAsia="ru-RU"/>
    </w:rPr>
  </w:style>
  <w:style w:type="character" w:customStyle="1" w:styleId="af6">
    <w:name w:val="Верхний колонтитул Знак"/>
    <w:basedOn w:val="a0"/>
    <w:link w:val="af5"/>
    <w:rsid w:val="00606067"/>
    <w:rPr>
      <w:rFonts w:ascii="Times New Roman" w:eastAsia="Times New Roman" w:hAnsi="Times New Roman" w:cs="Times New Roman"/>
      <w:bCs/>
      <w:sz w:val="24"/>
      <w:szCs w:val="24"/>
      <w:lang w:val="x-none" w:eastAsia="ru-RU"/>
    </w:rPr>
  </w:style>
  <w:style w:type="paragraph" w:customStyle="1" w:styleId="af7">
    <w:name w:val="Знак"/>
    <w:basedOn w:val="a"/>
    <w:rsid w:val="00606067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60606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Iaey">
    <w:name w:val="Ia?ey"/>
    <w:basedOn w:val="a"/>
    <w:uiPriority w:val="99"/>
    <w:rsid w:val="00606067"/>
    <w:pPr>
      <w:suppressAutoHyphens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8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606067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606067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6060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rsid w:val="00606067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606067"/>
    <w:rPr>
      <w:rFonts w:ascii="Calibri" w:eastAsia="Calibri" w:hAnsi="Calibri" w:cs="Times New Roman"/>
    </w:rPr>
  </w:style>
  <w:style w:type="table" w:customStyle="1" w:styleId="23">
    <w:name w:val="Сетка таблицы2"/>
    <w:basedOn w:val="a1"/>
    <w:next w:val="a7"/>
    <w:uiPriority w:val="59"/>
    <w:rsid w:val="001C7F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32</Pages>
  <Words>7591</Words>
  <Characters>43271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2018-07-19T10:01:00Z</cp:lastPrinted>
  <dcterms:created xsi:type="dcterms:W3CDTF">2018-12-27T07:48:00Z</dcterms:created>
  <dcterms:modified xsi:type="dcterms:W3CDTF">2019-01-28T09:23:00Z</dcterms:modified>
</cp:coreProperties>
</file>